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9782" w:type="dxa"/>
        <w:tblInd w:w="-318" w:type="dxa"/>
        <w:tblLook w:val="04A0" w:firstRow="1" w:lastRow="0" w:firstColumn="1" w:lastColumn="0" w:noHBand="0" w:noVBand="1"/>
      </w:tblPr>
      <w:tblGrid>
        <w:gridCol w:w="4587"/>
        <w:gridCol w:w="5195"/>
      </w:tblGrid>
      <w:tr w:rsidRPr="00780642" w:rsidR="0012617A" w:rsidTr="0007353C" w14:paraId="5AAAE82D" w14:textId="77777777">
        <w:trPr>
          <w:trHeight w:val="1845"/>
        </w:trPr>
        <w:tc>
          <w:tcPr>
            <w:tcW w:w="4587" w:type="dxa"/>
          </w:tcPr>
          <w:p w:rsidRPr="00780642" w:rsidR="0012617A" w:rsidP="00F7731E" w:rsidRDefault="0012617A" w14:paraId="5AAAE826" w14:textId="77777777">
            <w:pPr>
              <w:pStyle w:val="Heading1"/>
              <w:tabs>
                <w:tab w:val="left" w:pos="-426"/>
                <w:tab w:val="left" w:pos="3119"/>
                <w:tab w:val="left" w:pos="3544"/>
                <w:tab w:val="left" w:pos="6521"/>
                <w:tab w:val="left" w:pos="7230"/>
              </w:tabs>
              <w:spacing w:before="0" w:after="0"/>
              <w:ind w:hanging="426"/>
              <w:rPr>
                <w:rFonts w:ascii="Arial" w:hAnsi="Arial" w:cs="Arial"/>
                <w:sz w:val="22"/>
                <w:szCs w:val="22"/>
              </w:rPr>
            </w:pPr>
          </w:p>
          <w:p w:rsidRPr="00780642" w:rsidR="0012617A" w:rsidP="00F7731E" w:rsidRDefault="0012617A" w14:paraId="5AAAE827" w14:textId="77777777">
            <w:pPr>
              <w:pStyle w:val="Heading1"/>
              <w:tabs>
                <w:tab w:val="left" w:pos="-426"/>
                <w:tab w:val="left" w:pos="3119"/>
                <w:tab w:val="left" w:pos="3544"/>
                <w:tab w:val="left" w:pos="6521"/>
                <w:tab w:val="left" w:pos="7230"/>
              </w:tabs>
              <w:spacing w:before="0" w:after="0"/>
              <w:ind w:left="-108"/>
              <w:rPr>
                <w:rFonts w:ascii="Arial" w:hAnsi="Arial" w:cs="Arial"/>
                <w:sz w:val="22"/>
                <w:szCs w:val="22"/>
              </w:rPr>
            </w:pPr>
          </w:p>
          <w:p w:rsidRPr="00780642" w:rsidR="0012617A" w:rsidP="00F7731E" w:rsidRDefault="0012617A" w14:paraId="5AAAE828" w14:textId="77777777">
            <w:pPr>
              <w:pStyle w:val="Heading1"/>
              <w:tabs>
                <w:tab w:val="left" w:pos="-426"/>
                <w:tab w:val="left" w:pos="3119"/>
                <w:tab w:val="left" w:pos="3544"/>
                <w:tab w:val="left" w:pos="6521"/>
                <w:tab w:val="left" w:pos="7230"/>
              </w:tabs>
              <w:spacing w:before="0" w:after="0"/>
              <w:ind w:left="-108"/>
              <w:rPr>
                <w:rFonts w:ascii="Arial" w:hAnsi="Arial" w:cs="Arial"/>
                <w:sz w:val="22"/>
                <w:szCs w:val="22"/>
              </w:rPr>
            </w:pPr>
            <w:r w:rsidRPr="00780642">
              <w:rPr>
                <w:rFonts w:ascii="Arial" w:hAnsi="Arial" w:cs="Arial"/>
                <w:sz w:val="22"/>
                <w:szCs w:val="22"/>
              </w:rPr>
              <w:t xml:space="preserve">Trinity </w:t>
            </w:r>
            <w:r w:rsidR="005F5B9B">
              <w:rPr>
                <w:rFonts w:ascii="Arial" w:hAnsi="Arial" w:cs="Arial"/>
                <w:sz w:val="22"/>
                <w:szCs w:val="22"/>
              </w:rPr>
              <w:t>Multi-Academy Trust</w:t>
            </w:r>
            <w:r w:rsidRPr="00780642">
              <w:rPr>
                <w:rFonts w:ascii="Arial" w:hAnsi="Arial" w:cs="Arial"/>
                <w:sz w:val="22"/>
                <w:szCs w:val="22"/>
              </w:rPr>
              <w:t xml:space="preserve"> </w:t>
            </w:r>
          </w:p>
          <w:p w:rsidRPr="00780642" w:rsidR="0012617A" w:rsidP="00F7731E" w:rsidRDefault="0012617A" w14:paraId="5AAAE829" w14:textId="77777777">
            <w:pPr>
              <w:rPr>
                <w:rFonts w:cs="Arial"/>
                <w:szCs w:val="22"/>
              </w:rPr>
            </w:pPr>
          </w:p>
          <w:p w:rsidRPr="00780642" w:rsidR="0012617A" w:rsidP="00F7731E" w:rsidRDefault="0012617A" w14:paraId="5AAAE82A" w14:textId="77777777">
            <w:pPr>
              <w:pStyle w:val="Heading1"/>
              <w:tabs>
                <w:tab w:val="left" w:pos="-426"/>
                <w:tab w:val="left" w:pos="3119"/>
                <w:tab w:val="left" w:pos="3544"/>
                <w:tab w:val="left" w:pos="6521"/>
                <w:tab w:val="left" w:pos="7230"/>
              </w:tabs>
              <w:spacing w:before="0" w:after="0"/>
              <w:ind w:left="-108"/>
              <w:rPr>
                <w:rFonts w:ascii="Arial" w:hAnsi="Arial" w:cs="Arial"/>
                <w:sz w:val="22"/>
                <w:szCs w:val="22"/>
              </w:rPr>
            </w:pPr>
            <w:r w:rsidRPr="00780642">
              <w:rPr>
                <w:rFonts w:ascii="Arial" w:hAnsi="Arial" w:cs="Arial"/>
                <w:sz w:val="22"/>
                <w:szCs w:val="22"/>
              </w:rPr>
              <w:t>Job Description</w:t>
            </w:r>
          </w:p>
          <w:p w:rsidRPr="00780642" w:rsidR="0012617A" w:rsidP="00F7731E" w:rsidRDefault="0012617A" w14:paraId="5AAAE82B" w14:textId="77777777">
            <w:pPr>
              <w:tabs>
                <w:tab w:val="left" w:pos="-426"/>
              </w:tabs>
              <w:ind w:hanging="426"/>
              <w:rPr>
                <w:rFonts w:cs="Arial"/>
                <w:szCs w:val="22"/>
              </w:rPr>
            </w:pPr>
          </w:p>
        </w:tc>
        <w:tc>
          <w:tcPr>
            <w:tcW w:w="5195" w:type="dxa"/>
          </w:tcPr>
          <w:p w:rsidRPr="00780642" w:rsidR="0012617A" w:rsidP="00F7731E" w:rsidRDefault="005F5B9B" w14:paraId="5AAAE82C" w14:textId="77777777">
            <w:pPr>
              <w:pStyle w:val="Heading1"/>
              <w:tabs>
                <w:tab w:val="left" w:pos="0"/>
                <w:tab w:val="left" w:pos="3119"/>
                <w:tab w:val="left" w:pos="3544"/>
                <w:tab w:val="left" w:pos="6521"/>
                <w:tab w:val="left" w:pos="7230"/>
              </w:tabs>
              <w:spacing w:before="0" w:after="0"/>
              <w:jc w:val="right"/>
              <w:rPr>
                <w:rFonts w:ascii="Arial" w:hAnsi="Arial" w:cs="Arial"/>
                <w:sz w:val="22"/>
                <w:szCs w:val="22"/>
              </w:rPr>
            </w:pPr>
            <w:r>
              <w:rPr>
                <w:noProof/>
              </w:rPr>
              <w:drawing>
                <wp:anchor distT="0" distB="0" distL="114300" distR="114300" simplePos="0" relativeHeight="251659264" behindDoc="1" locked="0" layoutInCell="1" allowOverlap="1" wp14:anchorId="5AAAE913" wp14:editId="5AAAE914">
                  <wp:simplePos x="0" y="0"/>
                  <wp:positionH relativeFrom="column">
                    <wp:posOffset>496570</wp:posOffset>
                  </wp:positionH>
                  <wp:positionV relativeFrom="paragraph">
                    <wp:posOffset>-47625</wp:posOffset>
                  </wp:positionV>
                  <wp:extent cx="2600325" cy="502920"/>
                  <wp:effectExtent l="0" t="0" r="9525" b="0"/>
                  <wp:wrapTight wrapText="bothSides">
                    <wp:wrapPolygon edited="0">
                      <wp:start x="0" y="0"/>
                      <wp:lineTo x="0" y="20455"/>
                      <wp:lineTo x="21521" y="20455"/>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0325" cy="502920"/>
                          </a:xfrm>
                          <a:prstGeom prst="rect">
                            <a:avLst/>
                          </a:prstGeom>
                        </pic:spPr>
                      </pic:pic>
                    </a:graphicData>
                  </a:graphic>
                  <wp14:sizeRelH relativeFrom="page">
                    <wp14:pctWidth>0</wp14:pctWidth>
                  </wp14:sizeRelH>
                  <wp14:sizeRelV relativeFrom="page">
                    <wp14:pctHeight>0</wp14:pctHeight>
                  </wp14:sizeRelV>
                </wp:anchor>
              </w:drawing>
            </w:r>
          </w:p>
        </w:tc>
      </w:tr>
    </w:tbl>
    <w:p w:rsidRPr="00780642" w:rsidR="0012617A" w:rsidP="00F7731E" w:rsidRDefault="0012617A" w14:paraId="5AAAE82E" w14:textId="77777777">
      <w:pPr>
        <w:jc w:val="center"/>
        <w:rPr>
          <w:rFonts w:cs="Arial"/>
          <w:b/>
          <w:szCs w:val="22"/>
        </w:rPr>
      </w:pPr>
    </w:p>
    <w:tbl>
      <w:tblPr>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9"/>
        <w:gridCol w:w="7513"/>
      </w:tblGrid>
      <w:tr w:rsidRPr="00780642" w:rsidR="0012617A" w:rsidTr="1209C9A3" w14:paraId="5AAAE832" w14:textId="77777777">
        <w:trPr>
          <w:trHeight w:val="126"/>
        </w:trPr>
        <w:tc>
          <w:tcPr>
            <w:tcW w:w="2269" w:type="dxa"/>
            <w:tcBorders>
              <w:top w:val="nil"/>
              <w:left w:val="nil"/>
              <w:bottom w:val="nil"/>
              <w:right w:val="nil"/>
            </w:tcBorders>
          </w:tcPr>
          <w:p w:rsidRPr="00780642" w:rsidR="0012617A" w:rsidP="00F7731E" w:rsidRDefault="0012617A" w14:paraId="5AAAE82F" w14:textId="77777777">
            <w:pPr>
              <w:rPr>
                <w:rFonts w:cs="Arial"/>
                <w:b/>
                <w:szCs w:val="22"/>
              </w:rPr>
            </w:pPr>
            <w:r w:rsidRPr="00780642">
              <w:rPr>
                <w:rFonts w:cs="Arial"/>
                <w:b/>
                <w:szCs w:val="22"/>
              </w:rPr>
              <w:t>Post Title:</w:t>
            </w:r>
          </w:p>
        </w:tc>
        <w:tc>
          <w:tcPr>
            <w:tcW w:w="7513" w:type="dxa"/>
            <w:tcBorders>
              <w:top w:val="nil"/>
              <w:left w:val="nil"/>
              <w:bottom w:val="nil"/>
              <w:right w:val="nil"/>
            </w:tcBorders>
          </w:tcPr>
          <w:p w:rsidRPr="00780642" w:rsidR="0012617A" w:rsidP="00F7731E" w:rsidRDefault="00FE0871" w14:paraId="5AAAE830" w14:textId="581C1D13">
            <w:pPr>
              <w:jc w:val="both"/>
              <w:rPr>
                <w:rFonts w:cs="Arial"/>
                <w:szCs w:val="22"/>
              </w:rPr>
            </w:pPr>
            <w:r>
              <w:rPr>
                <w:rFonts w:cs="Arial"/>
                <w:szCs w:val="22"/>
              </w:rPr>
              <w:t>Director o</w:t>
            </w:r>
            <w:r w:rsidR="00B8774D">
              <w:rPr>
                <w:rFonts w:cs="Arial"/>
                <w:szCs w:val="22"/>
              </w:rPr>
              <w:t>f</w:t>
            </w:r>
            <w:r>
              <w:rPr>
                <w:rFonts w:cs="Arial"/>
                <w:szCs w:val="22"/>
              </w:rPr>
              <w:t xml:space="preserve"> Estates and Facilities</w:t>
            </w:r>
          </w:p>
          <w:p w:rsidRPr="00780642" w:rsidR="0007353C" w:rsidP="00F7731E" w:rsidRDefault="0007353C" w14:paraId="5AAAE831" w14:textId="77777777">
            <w:pPr>
              <w:jc w:val="both"/>
              <w:rPr>
                <w:rFonts w:cs="Arial"/>
                <w:szCs w:val="22"/>
              </w:rPr>
            </w:pPr>
          </w:p>
        </w:tc>
      </w:tr>
      <w:tr w:rsidRPr="00780642" w:rsidR="0012617A" w:rsidTr="1209C9A3" w14:paraId="5AAAE836" w14:textId="77777777">
        <w:tc>
          <w:tcPr>
            <w:tcW w:w="2269" w:type="dxa"/>
            <w:tcBorders>
              <w:top w:val="nil"/>
              <w:left w:val="nil"/>
              <w:bottom w:val="nil"/>
              <w:right w:val="nil"/>
            </w:tcBorders>
          </w:tcPr>
          <w:p w:rsidRPr="00DF56DC" w:rsidR="0012617A" w:rsidP="00F7731E" w:rsidRDefault="0012617A" w14:paraId="5AAAE833" w14:textId="77777777">
            <w:pPr>
              <w:rPr>
                <w:rFonts w:cs="Arial"/>
                <w:b/>
                <w:szCs w:val="22"/>
              </w:rPr>
            </w:pPr>
            <w:r w:rsidRPr="00DF56DC">
              <w:rPr>
                <w:rFonts w:cs="Arial"/>
                <w:b/>
                <w:szCs w:val="22"/>
              </w:rPr>
              <w:t>Salary:</w:t>
            </w:r>
          </w:p>
        </w:tc>
        <w:tc>
          <w:tcPr>
            <w:tcW w:w="7513" w:type="dxa"/>
            <w:vMerge w:val="restart"/>
            <w:tcBorders>
              <w:top w:val="nil"/>
              <w:left w:val="nil"/>
              <w:bottom w:val="nil"/>
              <w:right w:val="nil"/>
            </w:tcBorders>
          </w:tcPr>
          <w:p w:rsidRPr="00DF56DC" w:rsidR="0012617A" w:rsidP="00F7731E" w:rsidRDefault="00B8774D" w14:paraId="5AAAE834" w14:textId="49944F26">
            <w:pPr>
              <w:jc w:val="both"/>
              <w:rPr>
                <w:rFonts w:cs="Arial"/>
                <w:szCs w:val="22"/>
              </w:rPr>
            </w:pPr>
            <w:r w:rsidRPr="00DF56DC">
              <w:rPr>
                <w:rFonts w:cs="Arial"/>
                <w:szCs w:val="22"/>
              </w:rPr>
              <w:t>L1-L8</w:t>
            </w:r>
          </w:p>
          <w:p w:rsidRPr="00DF56DC" w:rsidR="0012617A" w:rsidP="00F7731E" w:rsidRDefault="0012617A" w14:paraId="5AAAE835" w14:textId="77777777">
            <w:pPr>
              <w:jc w:val="both"/>
              <w:rPr>
                <w:rFonts w:cs="Arial"/>
                <w:szCs w:val="22"/>
              </w:rPr>
            </w:pPr>
          </w:p>
        </w:tc>
      </w:tr>
      <w:tr w:rsidRPr="00780642" w:rsidR="0012617A" w:rsidTr="1209C9A3" w14:paraId="5AAAE839" w14:textId="77777777">
        <w:tc>
          <w:tcPr>
            <w:tcW w:w="2269" w:type="dxa"/>
            <w:tcBorders>
              <w:top w:val="nil"/>
              <w:left w:val="nil"/>
              <w:bottom w:val="nil"/>
              <w:right w:val="nil"/>
            </w:tcBorders>
          </w:tcPr>
          <w:p w:rsidRPr="00780642" w:rsidR="0012617A" w:rsidP="00F7731E" w:rsidRDefault="0012617A" w14:paraId="5AAAE837" w14:textId="77777777">
            <w:pPr>
              <w:rPr>
                <w:rFonts w:cs="Arial"/>
                <w:b/>
                <w:szCs w:val="22"/>
              </w:rPr>
            </w:pPr>
          </w:p>
        </w:tc>
        <w:tc>
          <w:tcPr>
            <w:tcW w:w="7513" w:type="dxa"/>
            <w:vMerge/>
          </w:tcPr>
          <w:p w:rsidRPr="00780642" w:rsidR="0012617A" w:rsidP="00F7731E" w:rsidRDefault="0012617A" w14:paraId="5AAAE838" w14:textId="77777777">
            <w:pPr>
              <w:jc w:val="right"/>
              <w:rPr>
                <w:rFonts w:cs="Arial"/>
                <w:szCs w:val="22"/>
              </w:rPr>
            </w:pPr>
          </w:p>
        </w:tc>
      </w:tr>
      <w:tr w:rsidRPr="00780642" w:rsidR="0012617A" w:rsidTr="1209C9A3" w14:paraId="5AAAE842" w14:textId="77777777">
        <w:tc>
          <w:tcPr>
            <w:tcW w:w="2269" w:type="dxa"/>
            <w:tcBorders>
              <w:top w:val="nil"/>
              <w:left w:val="nil"/>
              <w:bottom w:val="nil"/>
              <w:right w:val="nil"/>
            </w:tcBorders>
          </w:tcPr>
          <w:p w:rsidRPr="00780642" w:rsidR="0012617A" w:rsidP="00F7731E" w:rsidRDefault="0012617A" w14:paraId="5AAAE83A" w14:textId="77777777">
            <w:pPr>
              <w:rPr>
                <w:rFonts w:cs="Arial"/>
                <w:b/>
                <w:szCs w:val="22"/>
              </w:rPr>
            </w:pPr>
            <w:r w:rsidRPr="00780642">
              <w:rPr>
                <w:rFonts w:cs="Arial"/>
                <w:b/>
                <w:szCs w:val="22"/>
              </w:rPr>
              <w:t>Core Purpose:</w:t>
            </w:r>
          </w:p>
          <w:p w:rsidRPr="00780642" w:rsidR="0012617A" w:rsidP="00F7731E" w:rsidRDefault="0012617A" w14:paraId="5AAAE83B" w14:textId="77777777">
            <w:pPr>
              <w:rPr>
                <w:rFonts w:cs="Arial"/>
                <w:b/>
                <w:szCs w:val="22"/>
              </w:rPr>
            </w:pPr>
          </w:p>
        </w:tc>
        <w:tc>
          <w:tcPr>
            <w:tcW w:w="7513" w:type="dxa"/>
            <w:tcBorders>
              <w:top w:val="nil"/>
              <w:left w:val="nil"/>
              <w:bottom w:val="nil"/>
              <w:right w:val="nil"/>
            </w:tcBorders>
          </w:tcPr>
          <w:p w:rsidR="00B8774D" w:rsidP="00D1790D" w:rsidRDefault="008D1D6E" w14:paraId="4704A451" w14:textId="15296BD1">
            <w:pPr>
              <w:numPr>
                <w:ilvl w:val="0"/>
                <w:numId w:val="3"/>
              </w:numPr>
              <w:ind w:left="357" w:hanging="357"/>
              <w:jc w:val="both"/>
              <w:rPr>
                <w:rFonts w:cs="Arial"/>
                <w:szCs w:val="22"/>
              </w:rPr>
            </w:pPr>
            <w:r>
              <w:rPr>
                <w:rFonts w:cs="Arial"/>
                <w:szCs w:val="22"/>
              </w:rPr>
              <w:t xml:space="preserve">To </w:t>
            </w:r>
            <w:r w:rsidR="00B8774D">
              <w:rPr>
                <w:rFonts w:cs="Arial"/>
                <w:szCs w:val="22"/>
              </w:rPr>
              <w:t xml:space="preserve">strategically lead on the </w:t>
            </w:r>
            <w:proofErr w:type="gramStart"/>
            <w:r w:rsidR="00B8774D">
              <w:rPr>
                <w:rFonts w:cs="Arial"/>
                <w:szCs w:val="22"/>
              </w:rPr>
              <w:t>estates</w:t>
            </w:r>
            <w:proofErr w:type="gramEnd"/>
            <w:r w:rsidR="00B8774D">
              <w:rPr>
                <w:rFonts w:cs="Arial"/>
                <w:szCs w:val="22"/>
              </w:rPr>
              <w:t xml:space="preserve"> development and facilities management across the trust prioritising Schools Conditions Allocation funding </w:t>
            </w:r>
          </w:p>
          <w:p w:rsidR="008D1D6E" w:rsidP="00D1790D" w:rsidRDefault="00B8774D" w14:paraId="5AAAE83C" w14:textId="33B7248E">
            <w:pPr>
              <w:numPr>
                <w:ilvl w:val="0"/>
                <w:numId w:val="3"/>
              </w:numPr>
              <w:ind w:left="357" w:hanging="357"/>
              <w:jc w:val="both"/>
              <w:rPr>
                <w:rFonts w:cs="Arial"/>
                <w:szCs w:val="22"/>
              </w:rPr>
            </w:pPr>
            <w:r>
              <w:rPr>
                <w:rFonts w:cs="Arial"/>
                <w:szCs w:val="22"/>
              </w:rPr>
              <w:t xml:space="preserve">To </w:t>
            </w:r>
            <w:r w:rsidR="008D1D6E">
              <w:rPr>
                <w:rFonts w:cs="Arial"/>
                <w:szCs w:val="22"/>
              </w:rPr>
              <w:t xml:space="preserve">support </w:t>
            </w:r>
            <w:r>
              <w:rPr>
                <w:rFonts w:cs="Arial"/>
                <w:szCs w:val="22"/>
              </w:rPr>
              <w:t xml:space="preserve">academy Principals with </w:t>
            </w:r>
            <w:r w:rsidR="008D1D6E">
              <w:rPr>
                <w:rFonts w:cs="Arial"/>
                <w:szCs w:val="22"/>
              </w:rPr>
              <w:t xml:space="preserve">the </w:t>
            </w:r>
            <w:r>
              <w:rPr>
                <w:rFonts w:cs="Arial"/>
                <w:szCs w:val="22"/>
              </w:rPr>
              <w:t xml:space="preserve">management of site team leadership ensuring </w:t>
            </w:r>
            <w:r w:rsidR="008D1D6E">
              <w:rPr>
                <w:rFonts w:cs="Arial"/>
                <w:szCs w:val="22"/>
              </w:rPr>
              <w:t xml:space="preserve">operational maintenance </w:t>
            </w:r>
            <w:r>
              <w:rPr>
                <w:rFonts w:cs="Arial"/>
                <w:szCs w:val="22"/>
              </w:rPr>
              <w:t>is adhered to</w:t>
            </w:r>
          </w:p>
          <w:p w:rsidRPr="00755A22" w:rsidR="00BF129A" w:rsidP="00BF129A" w:rsidRDefault="00BF129A" w14:paraId="5AAAE83D" w14:textId="77777777">
            <w:pPr>
              <w:numPr>
                <w:ilvl w:val="0"/>
                <w:numId w:val="3"/>
              </w:numPr>
              <w:ind w:left="357" w:hanging="357"/>
              <w:jc w:val="both"/>
              <w:rPr>
                <w:rFonts w:cs="Arial"/>
                <w:szCs w:val="22"/>
              </w:rPr>
            </w:pPr>
            <w:r w:rsidRPr="00755A22">
              <w:rPr>
                <w:rFonts w:cs="Arial"/>
                <w:szCs w:val="22"/>
              </w:rPr>
              <w:t xml:space="preserve">To </w:t>
            </w:r>
            <w:r>
              <w:rPr>
                <w:rFonts w:cs="Arial"/>
                <w:szCs w:val="22"/>
              </w:rPr>
              <w:t>strategically support the effective and efficient deployment of facilities teams across the trust</w:t>
            </w:r>
          </w:p>
          <w:p w:rsidR="00BF129A" w:rsidP="00BF129A" w:rsidRDefault="00BF129A" w14:paraId="5AAAE83E" w14:textId="77777777">
            <w:pPr>
              <w:pStyle w:val="ListParagraph"/>
              <w:numPr>
                <w:ilvl w:val="0"/>
                <w:numId w:val="3"/>
              </w:numPr>
              <w:ind w:left="357" w:hanging="357"/>
              <w:jc w:val="both"/>
              <w:rPr>
                <w:rFonts w:cs="Arial"/>
                <w:szCs w:val="22"/>
              </w:rPr>
            </w:pPr>
            <w:r w:rsidRPr="00755A22">
              <w:rPr>
                <w:rFonts w:cs="Arial"/>
                <w:szCs w:val="22"/>
              </w:rPr>
              <w:t>To de</w:t>
            </w:r>
            <w:r>
              <w:rPr>
                <w:rFonts w:cs="Arial"/>
                <w:szCs w:val="22"/>
              </w:rPr>
              <w:t xml:space="preserve">velop and implement systems </w:t>
            </w:r>
            <w:r w:rsidRPr="00755A22">
              <w:rPr>
                <w:rFonts w:cs="Arial"/>
                <w:szCs w:val="22"/>
              </w:rPr>
              <w:t xml:space="preserve">and procedures </w:t>
            </w:r>
            <w:r>
              <w:rPr>
                <w:rFonts w:cs="Arial"/>
                <w:szCs w:val="22"/>
              </w:rPr>
              <w:t>within the facilities teams</w:t>
            </w:r>
            <w:r w:rsidRPr="00755A22">
              <w:rPr>
                <w:rFonts w:cs="Arial"/>
                <w:szCs w:val="22"/>
              </w:rPr>
              <w:t xml:space="preserve"> to ensure efficiency, best v</w:t>
            </w:r>
            <w:r>
              <w:rPr>
                <w:rFonts w:cs="Arial"/>
                <w:szCs w:val="22"/>
              </w:rPr>
              <w:t xml:space="preserve">alue and </w:t>
            </w:r>
            <w:proofErr w:type="gramStart"/>
            <w:r>
              <w:rPr>
                <w:rFonts w:cs="Arial"/>
                <w:szCs w:val="22"/>
              </w:rPr>
              <w:t>cost effective</w:t>
            </w:r>
            <w:proofErr w:type="gramEnd"/>
            <w:r>
              <w:rPr>
                <w:rFonts w:cs="Arial"/>
                <w:szCs w:val="22"/>
              </w:rPr>
              <w:t xml:space="preserve"> use of trust resources</w:t>
            </w:r>
            <w:r w:rsidRPr="00A26D0B">
              <w:rPr>
                <w:rFonts w:cs="Arial"/>
                <w:szCs w:val="22"/>
              </w:rPr>
              <w:t xml:space="preserve"> </w:t>
            </w:r>
          </w:p>
          <w:p w:rsidR="00755A22" w:rsidP="00BF129A" w:rsidRDefault="00A26D0B" w14:paraId="5AAAE83F" w14:textId="1059A858">
            <w:pPr>
              <w:pStyle w:val="ListParagraph"/>
              <w:numPr>
                <w:ilvl w:val="0"/>
                <w:numId w:val="3"/>
              </w:numPr>
              <w:ind w:left="357" w:hanging="357"/>
              <w:jc w:val="both"/>
              <w:rPr>
                <w:rFonts w:cs="Arial"/>
                <w:szCs w:val="22"/>
              </w:rPr>
            </w:pPr>
            <w:r w:rsidRPr="00A26D0B">
              <w:rPr>
                <w:rFonts w:cs="Arial"/>
                <w:szCs w:val="22"/>
              </w:rPr>
              <w:t xml:space="preserve">To provide overall strategic and operation </w:t>
            </w:r>
            <w:r w:rsidR="008D1D6E">
              <w:rPr>
                <w:rFonts w:cs="Arial"/>
                <w:szCs w:val="22"/>
              </w:rPr>
              <w:t xml:space="preserve">leadership and management </w:t>
            </w:r>
            <w:r>
              <w:rPr>
                <w:rFonts w:cs="Arial"/>
                <w:szCs w:val="22"/>
              </w:rPr>
              <w:t>of H</w:t>
            </w:r>
            <w:r w:rsidR="00B8774D">
              <w:rPr>
                <w:rFonts w:cs="Arial"/>
                <w:szCs w:val="22"/>
              </w:rPr>
              <w:t xml:space="preserve">ealth and Safety </w:t>
            </w:r>
            <w:r>
              <w:rPr>
                <w:rFonts w:cs="Arial"/>
                <w:szCs w:val="22"/>
              </w:rPr>
              <w:t xml:space="preserve">practices </w:t>
            </w:r>
            <w:r w:rsidR="00BF129A">
              <w:rPr>
                <w:rFonts w:cs="Arial"/>
                <w:szCs w:val="22"/>
              </w:rPr>
              <w:t>across the trust.</w:t>
            </w:r>
          </w:p>
          <w:p w:rsidRPr="00BF129A" w:rsidR="00BF129A" w:rsidP="00BF129A" w:rsidRDefault="00BF129A" w14:paraId="5AAAE840" w14:textId="77777777">
            <w:pPr>
              <w:pStyle w:val="ListParagraph"/>
              <w:ind w:left="357"/>
              <w:jc w:val="both"/>
              <w:rPr>
                <w:rFonts w:cs="Arial"/>
                <w:szCs w:val="22"/>
              </w:rPr>
            </w:pPr>
          </w:p>
          <w:p w:rsidRPr="008D1D6E" w:rsidR="0012617A" w:rsidP="008D1D6E" w:rsidRDefault="0012617A" w14:paraId="5AAAE841" w14:textId="77777777">
            <w:pPr>
              <w:jc w:val="both"/>
              <w:rPr>
                <w:rFonts w:cs="Arial"/>
                <w:szCs w:val="22"/>
              </w:rPr>
            </w:pPr>
          </w:p>
        </w:tc>
      </w:tr>
      <w:tr w:rsidRPr="00780642" w:rsidR="0012617A" w:rsidTr="1209C9A3" w14:paraId="5AAAE84A" w14:textId="77777777">
        <w:tc>
          <w:tcPr>
            <w:tcW w:w="2269" w:type="dxa"/>
            <w:tcBorders>
              <w:top w:val="nil"/>
              <w:left w:val="nil"/>
              <w:bottom w:val="nil"/>
              <w:right w:val="nil"/>
            </w:tcBorders>
          </w:tcPr>
          <w:p w:rsidRPr="00DF56DC" w:rsidR="0012617A" w:rsidP="00F7731E" w:rsidRDefault="0012617A" w14:paraId="5AAAE843" w14:textId="77777777">
            <w:pPr>
              <w:rPr>
                <w:rFonts w:cs="Arial"/>
                <w:b/>
                <w:szCs w:val="22"/>
              </w:rPr>
            </w:pPr>
            <w:r w:rsidRPr="00DF56DC">
              <w:rPr>
                <w:rFonts w:cs="Arial"/>
                <w:b/>
                <w:szCs w:val="22"/>
              </w:rPr>
              <w:t>Reporting to</w:t>
            </w:r>
          </w:p>
          <w:p w:rsidRPr="00DF56DC" w:rsidR="00780642" w:rsidP="00F7731E" w:rsidRDefault="00780642" w14:paraId="5AAAE844" w14:textId="77777777">
            <w:pPr>
              <w:rPr>
                <w:rFonts w:cs="Arial"/>
                <w:b/>
                <w:szCs w:val="22"/>
              </w:rPr>
            </w:pPr>
          </w:p>
          <w:p w:rsidRPr="00DF56DC" w:rsidR="00780642" w:rsidP="00F7731E" w:rsidRDefault="00780642" w14:paraId="5AAAE845" w14:textId="77777777">
            <w:pPr>
              <w:rPr>
                <w:rFonts w:cs="Arial"/>
                <w:b/>
                <w:szCs w:val="22"/>
              </w:rPr>
            </w:pPr>
            <w:r w:rsidRPr="00DF56DC">
              <w:rPr>
                <w:rFonts w:cs="Arial"/>
                <w:b/>
                <w:szCs w:val="22"/>
              </w:rPr>
              <w:t>Responsible for</w:t>
            </w:r>
          </w:p>
        </w:tc>
        <w:tc>
          <w:tcPr>
            <w:tcW w:w="7513" w:type="dxa"/>
            <w:tcBorders>
              <w:top w:val="nil"/>
              <w:left w:val="nil"/>
              <w:bottom w:val="nil"/>
              <w:right w:val="nil"/>
            </w:tcBorders>
          </w:tcPr>
          <w:p w:rsidRPr="00DF56DC" w:rsidR="0012617A" w:rsidP="00F7731E" w:rsidRDefault="00A26D0B" w14:paraId="5AAAE846" w14:textId="2685AED2">
            <w:pPr>
              <w:rPr>
                <w:rFonts w:cs="Arial"/>
                <w:szCs w:val="22"/>
              </w:rPr>
            </w:pPr>
            <w:r w:rsidRPr="00DF56DC">
              <w:rPr>
                <w:rFonts w:cs="Arial"/>
                <w:szCs w:val="22"/>
              </w:rPr>
              <w:t xml:space="preserve">Chief </w:t>
            </w:r>
            <w:r w:rsidRPr="00DF56DC" w:rsidR="001C0813">
              <w:rPr>
                <w:rFonts w:cs="Arial"/>
                <w:szCs w:val="22"/>
              </w:rPr>
              <w:t>Financial Officer (CFO)</w:t>
            </w:r>
          </w:p>
          <w:p w:rsidRPr="00DF56DC" w:rsidR="00780642" w:rsidP="00F7731E" w:rsidRDefault="00780642" w14:paraId="5AAAE847" w14:textId="77777777">
            <w:pPr>
              <w:jc w:val="both"/>
              <w:rPr>
                <w:rFonts w:cs="Arial"/>
                <w:szCs w:val="22"/>
              </w:rPr>
            </w:pPr>
          </w:p>
          <w:p w:rsidRPr="00DF56DC" w:rsidR="00FE0871" w:rsidP="00755A22" w:rsidRDefault="00FE0871" w14:paraId="736DA09E" w14:textId="24B6A5AE">
            <w:pPr>
              <w:jc w:val="both"/>
              <w:rPr>
                <w:rFonts w:cs="Arial"/>
                <w:szCs w:val="22"/>
              </w:rPr>
            </w:pPr>
            <w:r w:rsidRPr="00DF56DC">
              <w:rPr>
                <w:rFonts w:cs="Arial"/>
                <w:szCs w:val="22"/>
              </w:rPr>
              <w:t>Centrally based site team members</w:t>
            </w:r>
            <w:r w:rsidRPr="00DF56DC" w:rsidR="00B8774D">
              <w:rPr>
                <w:rFonts w:cs="Arial"/>
                <w:szCs w:val="22"/>
              </w:rPr>
              <w:t xml:space="preserve"> at Trinity MAT Offices</w:t>
            </w:r>
          </w:p>
          <w:p w:rsidRPr="00DF56DC" w:rsidR="00FE0871" w:rsidP="00755A22" w:rsidRDefault="00FE0871" w14:paraId="5190CA69" w14:textId="5A9BEE11">
            <w:pPr>
              <w:jc w:val="both"/>
              <w:rPr>
                <w:rFonts w:cs="Arial"/>
                <w:szCs w:val="22"/>
              </w:rPr>
            </w:pPr>
            <w:r w:rsidRPr="00DF56DC">
              <w:rPr>
                <w:rFonts w:cs="Arial"/>
                <w:szCs w:val="22"/>
              </w:rPr>
              <w:t>Providing guidance, support and mentor</w:t>
            </w:r>
            <w:r w:rsidRPr="00DF56DC" w:rsidR="00E46910">
              <w:rPr>
                <w:rFonts w:cs="Arial"/>
                <w:szCs w:val="22"/>
              </w:rPr>
              <w:t xml:space="preserve">ing </w:t>
            </w:r>
            <w:r w:rsidRPr="00DF56DC">
              <w:rPr>
                <w:rFonts w:cs="Arial"/>
                <w:szCs w:val="22"/>
              </w:rPr>
              <w:t>for academy based / managed Premises Managers</w:t>
            </w:r>
          </w:p>
          <w:p w:rsidRPr="00DF56DC" w:rsidR="00755A22" w:rsidP="00755A22" w:rsidRDefault="00755A22" w14:paraId="5AAAE849" w14:textId="77777777">
            <w:pPr>
              <w:jc w:val="both"/>
              <w:rPr>
                <w:rFonts w:cs="Arial"/>
                <w:szCs w:val="22"/>
              </w:rPr>
            </w:pPr>
          </w:p>
        </w:tc>
      </w:tr>
      <w:tr w:rsidRPr="00780642" w:rsidR="0012617A" w:rsidTr="1209C9A3" w14:paraId="5AAAE84D" w14:textId="77777777">
        <w:tc>
          <w:tcPr>
            <w:tcW w:w="2269" w:type="dxa"/>
            <w:tcBorders>
              <w:top w:val="nil"/>
              <w:left w:val="nil"/>
              <w:bottom w:val="nil"/>
              <w:right w:val="nil"/>
            </w:tcBorders>
          </w:tcPr>
          <w:p w:rsidRPr="00780642" w:rsidR="0012617A" w:rsidP="00F7731E" w:rsidRDefault="0012617A" w14:paraId="5AAAE84B" w14:textId="77777777">
            <w:pPr>
              <w:rPr>
                <w:rFonts w:cs="Arial"/>
                <w:b/>
                <w:szCs w:val="22"/>
              </w:rPr>
            </w:pPr>
            <w:r w:rsidRPr="00780642">
              <w:rPr>
                <w:rFonts w:cs="Arial"/>
                <w:b/>
                <w:szCs w:val="22"/>
              </w:rPr>
              <w:t>Liaising with</w:t>
            </w:r>
          </w:p>
        </w:tc>
        <w:tc>
          <w:tcPr>
            <w:tcW w:w="7513" w:type="dxa"/>
            <w:tcBorders>
              <w:top w:val="nil"/>
              <w:left w:val="nil"/>
              <w:bottom w:val="nil"/>
              <w:right w:val="nil"/>
            </w:tcBorders>
          </w:tcPr>
          <w:p w:rsidRPr="00780642" w:rsidR="0012617A" w:rsidP="008D1D6E" w:rsidRDefault="004469E6" w14:paraId="5AAAE84C" w14:textId="77777777">
            <w:pPr>
              <w:jc w:val="both"/>
              <w:rPr>
                <w:rFonts w:cs="Arial"/>
                <w:szCs w:val="22"/>
              </w:rPr>
            </w:pPr>
            <w:r>
              <w:rPr>
                <w:rFonts w:cs="Arial"/>
                <w:szCs w:val="22"/>
              </w:rPr>
              <w:t>Academy leadership</w:t>
            </w:r>
            <w:r w:rsidRPr="00780642" w:rsidR="0012617A">
              <w:rPr>
                <w:rFonts w:cs="Arial"/>
                <w:szCs w:val="22"/>
              </w:rPr>
              <w:t xml:space="preserve">, </w:t>
            </w:r>
            <w:r>
              <w:rPr>
                <w:rFonts w:cs="Arial"/>
                <w:szCs w:val="22"/>
              </w:rPr>
              <w:t>other relevant staff with t</w:t>
            </w:r>
            <w:r w:rsidR="004D7196">
              <w:rPr>
                <w:rFonts w:cs="Arial"/>
                <w:szCs w:val="22"/>
              </w:rPr>
              <w:t>rust</w:t>
            </w:r>
            <w:r w:rsidR="00522074">
              <w:rPr>
                <w:rFonts w:cs="Arial"/>
                <w:szCs w:val="22"/>
              </w:rPr>
              <w:t xml:space="preserve"> responsibilities, </w:t>
            </w:r>
            <w:r w:rsidRPr="00780642" w:rsidR="0012617A">
              <w:rPr>
                <w:rFonts w:cs="Arial"/>
                <w:szCs w:val="22"/>
              </w:rPr>
              <w:t>ot</w:t>
            </w:r>
            <w:r>
              <w:rPr>
                <w:rFonts w:cs="Arial"/>
                <w:szCs w:val="22"/>
              </w:rPr>
              <w:t>her academy partners</w:t>
            </w:r>
            <w:r w:rsidR="00522074">
              <w:rPr>
                <w:rFonts w:cs="Arial"/>
                <w:szCs w:val="22"/>
              </w:rPr>
              <w:t xml:space="preserve"> and external agencies. </w:t>
            </w:r>
          </w:p>
        </w:tc>
      </w:tr>
      <w:tr w:rsidRPr="00780642" w:rsidR="0012617A" w:rsidTr="1209C9A3" w14:paraId="5AAAE851" w14:textId="77777777">
        <w:trPr>
          <w:cantSplit/>
        </w:trPr>
        <w:tc>
          <w:tcPr>
            <w:tcW w:w="9782" w:type="dxa"/>
            <w:gridSpan w:val="2"/>
            <w:tcBorders>
              <w:top w:val="nil"/>
              <w:left w:val="nil"/>
              <w:bottom w:val="nil"/>
              <w:right w:val="nil"/>
            </w:tcBorders>
          </w:tcPr>
          <w:p w:rsidR="008044F0" w:rsidP="00D1790D" w:rsidRDefault="008044F0" w14:paraId="5AAAE84E" w14:textId="77777777">
            <w:pPr>
              <w:jc w:val="both"/>
              <w:rPr>
                <w:rFonts w:cs="Arial"/>
                <w:b/>
                <w:szCs w:val="22"/>
              </w:rPr>
            </w:pPr>
          </w:p>
          <w:p w:rsidR="0012617A" w:rsidP="00D1790D" w:rsidRDefault="0012617A" w14:paraId="5AAAE84F" w14:textId="77777777">
            <w:pPr>
              <w:jc w:val="both"/>
              <w:rPr>
                <w:rFonts w:cs="Arial"/>
                <w:b/>
                <w:szCs w:val="22"/>
              </w:rPr>
            </w:pPr>
            <w:r w:rsidRPr="00780642">
              <w:rPr>
                <w:rFonts w:cs="Arial"/>
                <w:b/>
                <w:szCs w:val="22"/>
              </w:rPr>
              <w:t>Core Duties</w:t>
            </w:r>
          </w:p>
          <w:p w:rsidRPr="00780642" w:rsidR="004469E6" w:rsidP="00D1790D" w:rsidRDefault="004469E6" w14:paraId="5AAAE850" w14:textId="77777777">
            <w:pPr>
              <w:jc w:val="both"/>
              <w:rPr>
                <w:rFonts w:cs="Arial"/>
                <w:szCs w:val="22"/>
              </w:rPr>
            </w:pPr>
          </w:p>
        </w:tc>
      </w:tr>
      <w:tr w:rsidRPr="00BF129A" w:rsidR="00BF129A" w:rsidTr="1209C9A3" w14:paraId="5AAAE86B" w14:textId="77777777">
        <w:tc>
          <w:tcPr>
            <w:tcW w:w="2269" w:type="dxa"/>
            <w:tcBorders>
              <w:top w:val="nil"/>
              <w:left w:val="nil"/>
              <w:bottom w:val="nil"/>
              <w:right w:val="nil"/>
            </w:tcBorders>
          </w:tcPr>
          <w:p w:rsidRPr="00D6751C" w:rsidR="00FF705B" w:rsidP="00F7731E" w:rsidRDefault="0012617A" w14:paraId="5AAAE852" w14:textId="77777777">
            <w:pPr>
              <w:rPr>
                <w:rFonts w:cs="Arial"/>
                <w:b/>
                <w:szCs w:val="22"/>
              </w:rPr>
            </w:pPr>
            <w:r w:rsidRPr="00D6751C">
              <w:rPr>
                <w:rFonts w:cs="Arial"/>
                <w:b/>
                <w:szCs w:val="22"/>
              </w:rPr>
              <w:t>Leadership:</w:t>
            </w:r>
          </w:p>
          <w:p w:rsidRPr="00D6751C" w:rsidR="00FF705B" w:rsidP="00F7731E" w:rsidRDefault="00FF705B" w14:paraId="5AAAE853" w14:textId="77777777">
            <w:pPr>
              <w:rPr>
                <w:rFonts w:cs="Arial"/>
                <w:szCs w:val="22"/>
              </w:rPr>
            </w:pPr>
          </w:p>
          <w:p w:rsidRPr="00D6751C" w:rsidR="00FF705B" w:rsidP="00F7731E" w:rsidRDefault="00FF705B" w14:paraId="5AAAE854" w14:textId="77777777">
            <w:pPr>
              <w:rPr>
                <w:rFonts w:cs="Arial"/>
                <w:szCs w:val="22"/>
              </w:rPr>
            </w:pPr>
          </w:p>
          <w:p w:rsidRPr="00D6751C" w:rsidR="00FF705B" w:rsidP="00F7731E" w:rsidRDefault="00FF705B" w14:paraId="5AAAE855" w14:textId="77777777">
            <w:pPr>
              <w:rPr>
                <w:rFonts w:cs="Arial"/>
                <w:szCs w:val="22"/>
              </w:rPr>
            </w:pPr>
          </w:p>
          <w:p w:rsidRPr="00D6751C" w:rsidR="00FF705B" w:rsidP="00F7731E" w:rsidRDefault="00FF705B" w14:paraId="5AAAE856" w14:textId="77777777">
            <w:pPr>
              <w:rPr>
                <w:rFonts w:cs="Arial"/>
                <w:szCs w:val="22"/>
              </w:rPr>
            </w:pPr>
          </w:p>
          <w:p w:rsidRPr="00D6751C" w:rsidR="00746358" w:rsidP="00F7731E" w:rsidRDefault="00746358" w14:paraId="5AAAE857" w14:textId="77777777">
            <w:pPr>
              <w:rPr>
                <w:rFonts w:cs="Arial"/>
                <w:szCs w:val="22"/>
              </w:rPr>
            </w:pPr>
          </w:p>
          <w:p w:rsidRPr="00D6751C" w:rsidR="00746358" w:rsidP="00746358" w:rsidRDefault="00746358" w14:paraId="5AAAE858" w14:textId="77777777">
            <w:pPr>
              <w:rPr>
                <w:rFonts w:cs="Arial"/>
                <w:szCs w:val="22"/>
              </w:rPr>
            </w:pPr>
          </w:p>
          <w:p w:rsidRPr="00D6751C" w:rsidR="00746358" w:rsidP="00746358" w:rsidRDefault="00746358" w14:paraId="5AAAE859" w14:textId="77777777">
            <w:pPr>
              <w:rPr>
                <w:rFonts w:cs="Arial"/>
                <w:szCs w:val="22"/>
              </w:rPr>
            </w:pPr>
          </w:p>
          <w:p w:rsidRPr="00D6751C" w:rsidR="00746358" w:rsidP="00746358" w:rsidRDefault="00746358" w14:paraId="5AAAE85A" w14:textId="77777777">
            <w:pPr>
              <w:rPr>
                <w:rFonts w:cs="Arial"/>
                <w:szCs w:val="22"/>
              </w:rPr>
            </w:pPr>
          </w:p>
          <w:p w:rsidRPr="00D6751C" w:rsidR="00746358" w:rsidP="00746358" w:rsidRDefault="00746358" w14:paraId="5AAAE85B" w14:textId="77777777">
            <w:pPr>
              <w:rPr>
                <w:rFonts w:cs="Arial"/>
                <w:szCs w:val="22"/>
              </w:rPr>
            </w:pPr>
          </w:p>
          <w:p w:rsidRPr="00D6751C" w:rsidR="00746358" w:rsidP="00746358" w:rsidRDefault="00746358" w14:paraId="5AAAE85C" w14:textId="77777777">
            <w:pPr>
              <w:rPr>
                <w:rFonts w:cs="Arial"/>
                <w:szCs w:val="22"/>
              </w:rPr>
            </w:pPr>
          </w:p>
          <w:p w:rsidRPr="00D6751C" w:rsidR="00746358" w:rsidP="00746358" w:rsidRDefault="00746358" w14:paraId="5AAAE85D" w14:textId="77777777">
            <w:pPr>
              <w:rPr>
                <w:rFonts w:cs="Arial"/>
                <w:szCs w:val="22"/>
              </w:rPr>
            </w:pPr>
          </w:p>
          <w:p w:rsidRPr="00D6751C" w:rsidR="00746358" w:rsidP="00746358" w:rsidRDefault="00746358" w14:paraId="5AAAE85E" w14:textId="77777777">
            <w:pPr>
              <w:rPr>
                <w:rFonts w:cs="Arial"/>
                <w:szCs w:val="22"/>
              </w:rPr>
            </w:pPr>
          </w:p>
          <w:p w:rsidRPr="00D6751C" w:rsidR="00746358" w:rsidP="00746358" w:rsidRDefault="00746358" w14:paraId="5AAAE85F" w14:textId="77777777">
            <w:pPr>
              <w:rPr>
                <w:rFonts w:cs="Arial"/>
                <w:szCs w:val="22"/>
              </w:rPr>
            </w:pPr>
          </w:p>
          <w:p w:rsidRPr="00D6751C" w:rsidR="0012617A" w:rsidP="00746358" w:rsidRDefault="0012617A" w14:paraId="5AAAE860" w14:textId="77777777">
            <w:pPr>
              <w:ind w:firstLine="720"/>
              <w:rPr>
                <w:rFonts w:cs="Arial"/>
                <w:szCs w:val="22"/>
              </w:rPr>
            </w:pPr>
          </w:p>
        </w:tc>
        <w:tc>
          <w:tcPr>
            <w:tcW w:w="7513" w:type="dxa"/>
            <w:tcBorders>
              <w:top w:val="nil"/>
              <w:left w:val="nil"/>
              <w:bottom w:val="nil"/>
              <w:right w:val="nil"/>
            </w:tcBorders>
          </w:tcPr>
          <w:p w:rsidRPr="00D6751C" w:rsidR="00414116" w:rsidP="1209C9A3" w:rsidRDefault="00876179" w14:paraId="5AAAE861" w14:textId="77777777">
            <w:pPr>
              <w:numPr>
                <w:ilvl w:val="0"/>
                <w:numId w:val="2"/>
              </w:numPr>
              <w:spacing w:before="100" w:beforeAutospacing="1" w:after="100" w:afterAutospacing="1"/>
              <w:jc w:val="both"/>
              <w:rPr>
                <w:rFonts w:cs="Arial"/>
                <w:lang w:val="en"/>
              </w:rPr>
            </w:pPr>
            <w:r w:rsidRPr="1209C9A3">
              <w:rPr>
                <w:rFonts w:cs="Arial"/>
                <w:lang w:val="en"/>
              </w:rPr>
              <w:t>T</w:t>
            </w:r>
            <w:r w:rsidRPr="1209C9A3" w:rsidR="005A3B8C">
              <w:rPr>
                <w:rFonts w:cs="Arial"/>
                <w:lang w:val="en"/>
              </w:rPr>
              <w:t>o</w:t>
            </w:r>
            <w:r w:rsidRPr="1209C9A3" w:rsidR="00FD2CF7">
              <w:rPr>
                <w:rFonts w:cs="Arial"/>
                <w:lang w:val="en"/>
              </w:rPr>
              <w:t xml:space="preserve"> </w:t>
            </w:r>
            <w:r w:rsidRPr="1209C9A3" w:rsidR="00D6751C">
              <w:rPr>
                <w:rFonts w:cs="Arial"/>
                <w:lang w:val="en"/>
              </w:rPr>
              <w:t>support the strategic development of the f</w:t>
            </w:r>
            <w:r w:rsidRPr="1209C9A3" w:rsidR="00D273FD">
              <w:rPr>
                <w:rFonts w:cs="Arial"/>
                <w:lang w:val="en"/>
              </w:rPr>
              <w:t>acilities</w:t>
            </w:r>
            <w:r w:rsidRPr="1209C9A3" w:rsidR="00FD2CF7">
              <w:rPr>
                <w:rFonts w:cs="Arial"/>
                <w:lang w:val="en"/>
              </w:rPr>
              <w:t xml:space="preserve"> </w:t>
            </w:r>
            <w:r w:rsidRPr="1209C9A3" w:rsidR="00D6751C">
              <w:rPr>
                <w:rFonts w:cs="Arial"/>
                <w:lang w:val="en"/>
              </w:rPr>
              <w:t>teams</w:t>
            </w:r>
            <w:r w:rsidRPr="1209C9A3" w:rsidR="00C82478">
              <w:rPr>
                <w:rFonts w:cs="Arial"/>
                <w:lang w:val="en"/>
              </w:rPr>
              <w:t>.</w:t>
            </w:r>
          </w:p>
          <w:p w:rsidRPr="006F7ACE" w:rsidR="00876179" w:rsidP="1209C9A3" w:rsidRDefault="00876179" w14:paraId="5AAAE862" w14:textId="3569F954">
            <w:pPr>
              <w:numPr>
                <w:ilvl w:val="0"/>
                <w:numId w:val="2"/>
              </w:numPr>
              <w:spacing w:before="100" w:beforeAutospacing="1" w:after="100" w:afterAutospacing="1"/>
              <w:jc w:val="both"/>
              <w:rPr>
                <w:rFonts w:cs="Arial"/>
                <w:lang w:val="en"/>
              </w:rPr>
            </w:pPr>
            <w:r w:rsidRPr="1209C9A3">
              <w:rPr>
                <w:rFonts w:cs="Arial"/>
                <w:lang w:val="en"/>
              </w:rPr>
              <w:t xml:space="preserve">To </w:t>
            </w:r>
            <w:r w:rsidRPr="1209C9A3" w:rsidR="006F7ACE">
              <w:rPr>
                <w:rFonts w:cs="Arial"/>
                <w:lang w:val="en"/>
              </w:rPr>
              <w:t xml:space="preserve">develop, implement and monitor </w:t>
            </w:r>
            <w:r w:rsidRPr="1209C9A3">
              <w:rPr>
                <w:rFonts w:cs="Arial"/>
                <w:lang w:val="en"/>
              </w:rPr>
              <w:t>strate</w:t>
            </w:r>
            <w:r w:rsidRPr="1209C9A3" w:rsidR="00D6751C">
              <w:rPr>
                <w:rFonts w:cs="Arial"/>
                <w:lang w:val="en"/>
              </w:rPr>
              <w:t xml:space="preserve">gic trust-wide estates plan, including </w:t>
            </w:r>
            <w:r w:rsidRPr="1209C9A3">
              <w:rPr>
                <w:rFonts w:cs="Arial"/>
                <w:lang w:val="en"/>
              </w:rPr>
              <w:t>individual estate deve</w:t>
            </w:r>
            <w:r w:rsidRPr="1209C9A3" w:rsidR="00571210">
              <w:rPr>
                <w:rFonts w:cs="Arial"/>
                <w:lang w:val="en"/>
              </w:rPr>
              <w:t>lopment plan</w:t>
            </w:r>
            <w:r w:rsidRPr="1209C9A3">
              <w:rPr>
                <w:rFonts w:cs="Arial"/>
                <w:lang w:val="en"/>
              </w:rPr>
              <w:t>s for each academy</w:t>
            </w:r>
            <w:r w:rsidRPr="1209C9A3" w:rsidR="00BB5F06">
              <w:rPr>
                <w:rFonts w:cs="Arial"/>
                <w:lang w:val="en"/>
              </w:rPr>
              <w:t>.</w:t>
            </w:r>
          </w:p>
          <w:p w:rsidRPr="006F7ACE" w:rsidR="007A0153" w:rsidP="1209C9A3" w:rsidRDefault="007A0153" w14:paraId="5AAAE863" w14:textId="77777777">
            <w:pPr>
              <w:pStyle w:val="ListParagraph"/>
              <w:numPr>
                <w:ilvl w:val="0"/>
                <w:numId w:val="2"/>
              </w:numPr>
              <w:jc w:val="both"/>
              <w:rPr>
                <w:rFonts w:cs="Arial"/>
              </w:rPr>
            </w:pPr>
            <w:r w:rsidRPr="1209C9A3">
              <w:rPr>
                <w:rFonts w:cs="Arial"/>
              </w:rPr>
              <w:t xml:space="preserve">To </w:t>
            </w:r>
            <w:r w:rsidRPr="1209C9A3" w:rsidR="00D6751C">
              <w:rPr>
                <w:rFonts w:cs="Arial"/>
              </w:rPr>
              <w:t xml:space="preserve">support the effectiveness of </w:t>
            </w:r>
            <w:r w:rsidRPr="1209C9A3">
              <w:rPr>
                <w:rFonts w:cs="Arial"/>
              </w:rPr>
              <w:t xml:space="preserve">the </w:t>
            </w:r>
            <w:r w:rsidRPr="1209C9A3" w:rsidR="00D6751C">
              <w:rPr>
                <w:rFonts w:cs="Arial"/>
              </w:rPr>
              <w:t>f</w:t>
            </w:r>
            <w:r w:rsidRPr="1209C9A3" w:rsidR="00D273FD">
              <w:rPr>
                <w:rFonts w:cs="Arial"/>
              </w:rPr>
              <w:t>acilities</w:t>
            </w:r>
            <w:r w:rsidRPr="1209C9A3" w:rsidR="004469E6">
              <w:rPr>
                <w:rFonts w:cs="Arial"/>
              </w:rPr>
              <w:t xml:space="preserve"> </w:t>
            </w:r>
            <w:r w:rsidRPr="1209C9A3" w:rsidR="00D6751C">
              <w:rPr>
                <w:rFonts w:cs="Arial"/>
              </w:rPr>
              <w:t>teams by</w:t>
            </w:r>
            <w:r w:rsidRPr="1209C9A3">
              <w:rPr>
                <w:rFonts w:cs="Arial"/>
              </w:rPr>
              <w:t xml:space="preserve"> regularly review</w:t>
            </w:r>
            <w:r w:rsidRPr="1209C9A3" w:rsidR="00D6751C">
              <w:rPr>
                <w:rFonts w:cs="Arial"/>
              </w:rPr>
              <w:t>ing</w:t>
            </w:r>
            <w:r w:rsidRPr="1209C9A3">
              <w:rPr>
                <w:rFonts w:cs="Arial"/>
              </w:rPr>
              <w:t xml:space="preserve"> and monitor</w:t>
            </w:r>
            <w:r w:rsidRPr="1209C9A3" w:rsidR="00D6751C">
              <w:rPr>
                <w:rFonts w:cs="Arial"/>
              </w:rPr>
              <w:t>ing systems and processes</w:t>
            </w:r>
            <w:r w:rsidRPr="1209C9A3">
              <w:rPr>
                <w:rFonts w:cs="Arial"/>
              </w:rPr>
              <w:t xml:space="preserve">. </w:t>
            </w:r>
          </w:p>
          <w:p w:rsidRPr="006F7ACE" w:rsidR="007A0153" w:rsidP="1209C9A3" w:rsidRDefault="007A0153" w14:paraId="5AAAE864" w14:textId="77777777">
            <w:pPr>
              <w:pStyle w:val="ListParagraph"/>
              <w:numPr>
                <w:ilvl w:val="0"/>
                <w:numId w:val="2"/>
              </w:numPr>
              <w:jc w:val="both"/>
              <w:rPr>
                <w:rFonts w:cs="Arial"/>
              </w:rPr>
            </w:pPr>
            <w:r w:rsidRPr="1209C9A3">
              <w:rPr>
                <w:rFonts w:cs="Arial"/>
              </w:rPr>
              <w:t>To promote teamwork and motivate staff to ensure effective working relations.</w:t>
            </w:r>
          </w:p>
          <w:p w:rsidRPr="006F7ACE" w:rsidR="00FD2CF7" w:rsidP="1209C9A3" w:rsidRDefault="00FD2CF7" w14:paraId="5AAAE865" w14:textId="4C8FC38A">
            <w:pPr>
              <w:pStyle w:val="ListParagraph"/>
              <w:numPr>
                <w:ilvl w:val="0"/>
                <w:numId w:val="2"/>
              </w:numPr>
              <w:jc w:val="both"/>
              <w:rPr>
                <w:rFonts w:cs="Arial"/>
              </w:rPr>
            </w:pPr>
            <w:r w:rsidRPr="1209C9A3">
              <w:rPr>
                <w:rFonts w:cs="Arial"/>
              </w:rPr>
              <w:t>To develop</w:t>
            </w:r>
            <w:r w:rsidRPr="1209C9A3" w:rsidR="006F7ACE">
              <w:rPr>
                <w:rFonts w:cs="Arial"/>
              </w:rPr>
              <w:t>, implement and monitor</w:t>
            </w:r>
            <w:r w:rsidRPr="1209C9A3">
              <w:rPr>
                <w:rFonts w:cs="Arial"/>
              </w:rPr>
              <w:t xml:space="preserve"> service level </w:t>
            </w:r>
            <w:r w:rsidRPr="1209C9A3" w:rsidR="004469E6">
              <w:rPr>
                <w:rFonts w:cs="Arial"/>
              </w:rPr>
              <w:t xml:space="preserve">agreements </w:t>
            </w:r>
            <w:r w:rsidRPr="1209C9A3" w:rsidR="00D6751C">
              <w:rPr>
                <w:rFonts w:cs="Arial"/>
              </w:rPr>
              <w:t>(SLAs) as required to ensure central services are</w:t>
            </w:r>
            <w:r w:rsidRPr="1209C9A3">
              <w:rPr>
                <w:rFonts w:cs="Arial"/>
              </w:rPr>
              <w:t xml:space="preserve"> efficient, effective and service standards can be monitored. </w:t>
            </w:r>
          </w:p>
          <w:p w:rsidRPr="006F7ACE" w:rsidR="00071946" w:rsidP="1209C9A3" w:rsidRDefault="00522074" w14:paraId="5AAAE866" w14:textId="77777777">
            <w:pPr>
              <w:pStyle w:val="ListParagraph"/>
              <w:numPr>
                <w:ilvl w:val="0"/>
                <w:numId w:val="2"/>
              </w:numPr>
              <w:jc w:val="both"/>
              <w:rPr>
                <w:rFonts w:cs="Arial"/>
              </w:rPr>
            </w:pPr>
            <w:r w:rsidRPr="1209C9A3">
              <w:rPr>
                <w:rFonts w:cs="Arial"/>
              </w:rPr>
              <w:t>Hold regular meetings with facilities</w:t>
            </w:r>
            <w:r w:rsidRPr="1209C9A3" w:rsidR="00BA1ED4">
              <w:rPr>
                <w:rFonts w:cs="Arial"/>
              </w:rPr>
              <w:t xml:space="preserve"> colleagues across the trust to establish and resolve any issues.</w:t>
            </w:r>
          </w:p>
          <w:p w:rsidRPr="00D6751C" w:rsidR="00071946" w:rsidP="1209C9A3" w:rsidRDefault="00122ABA" w14:paraId="5AAAE867" w14:textId="6A231C68">
            <w:pPr>
              <w:pStyle w:val="ListParagraph"/>
              <w:numPr>
                <w:ilvl w:val="0"/>
                <w:numId w:val="2"/>
              </w:numPr>
              <w:jc w:val="both"/>
              <w:rPr>
                <w:rFonts w:cs="Arial"/>
              </w:rPr>
            </w:pPr>
            <w:r w:rsidRPr="1209C9A3">
              <w:rPr>
                <w:rFonts w:cs="Arial"/>
              </w:rPr>
              <w:t xml:space="preserve">To </w:t>
            </w:r>
            <w:r w:rsidRPr="1209C9A3" w:rsidR="006F7ACE">
              <w:rPr>
                <w:rFonts w:cs="Arial"/>
                <w:lang w:val="en"/>
              </w:rPr>
              <w:t xml:space="preserve">develop, implement and monitor </w:t>
            </w:r>
            <w:r w:rsidRPr="1209C9A3" w:rsidR="00522074">
              <w:rPr>
                <w:rFonts w:cs="Arial"/>
              </w:rPr>
              <w:t>an</w:t>
            </w:r>
            <w:r w:rsidRPr="1209C9A3" w:rsidR="00071946">
              <w:rPr>
                <w:rFonts w:cs="Arial"/>
              </w:rPr>
              <w:t xml:space="preserve"> environment strategy to help ensure energy efficiency. </w:t>
            </w:r>
          </w:p>
          <w:p w:rsidRPr="00D6751C" w:rsidR="00522074" w:rsidP="1209C9A3" w:rsidRDefault="00D6751C" w14:paraId="5AAAE868" w14:textId="77777777">
            <w:pPr>
              <w:numPr>
                <w:ilvl w:val="0"/>
                <w:numId w:val="2"/>
              </w:numPr>
              <w:autoSpaceDE w:val="0"/>
              <w:autoSpaceDN w:val="0"/>
              <w:adjustRightInd w:val="0"/>
              <w:jc w:val="both"/>
              <w:rPr>
                <w:rFonts w:cs="Arial"/>
              </w:rPr>
            </w:pPr>
            <w:r w:rsidRPr="1209C9A3">
              <w:rPr>
                <w:rFonts w:cs="Arial"/>
              </w:rPr>
              <w:t>To provide clear information and recommendations to the executive group</w:t>
            </w:r>
            <w:r w:rsidRPr="1209C9A3" w:rsidR="00522074">
              <w:rPr>
                <w:rFonts w:cs="Arial"/>
              </w:rPr>
              <w:t>, regarding strategic development of service support to ensure the best possible learning environments for students.</w:t>
            </w:r>
          </w:p>
          <w:p w:rsidRPr="00D6751C" w:rsidR="00522074" w:rsidP="00D1790D" w:rsidRDefault="00522074" w14:paraId="5AAAE869" w14:textId="77777777">
            <w:pPr>
              <w:jc w:val="both"/>
              <w:rPr>
                <w:rFonts w:cs="Arial"/>
                <w:szCs w:val="22"/>
              </w:rPr>
            </w:pPr>
          </w:p>
          <w:p w:rsidRPr="00D6751C" w:rsidR="00A6232F" w:rsidP="00D1790D" w:rsidRDefault="00A6232F" w14:paraId="5AAAE86A" w14:textId="77777777">
            <w:pPr>
              <w:ind w:left="360"/>
              <w:jc w:val="both"/>
              <w:rPr>
                <w:rFonts w:cs="Arial"/>
                <w:szCs w:val="22"/>
              </w:rPr>
            </w:pPr>
          </w:p>
        </w:tc>
      </w:tr>
      <w:tr w:rsidRPr="00BF129A" w:rsidR="00BF129A" w:rsidTr="1209C9A3" w14:paraId="5AAAE879" w14:textId="77777777">
        <w:trPr>
          <w:trHeight w:val="3804"/>
        </w:trPr>
        <w:tc>
          <w:tcPr>
            <w:tcW w:w="2269" w:type="dxa"/>
            <w:tcBorders>
              <w:top w:val="nil"/>
              <w:left w:val="nil"/>
              <w:bottom w:val="nil"/>
              <w:right w:val="nil"/>
            </w:tcBorders>
          </w:tcPr>
          <w:p w:rsidRPr="00363920" w:rsidR="0012617A" w:rsidP="00F7731E" w:rsidRDefault="00D273FD" w14:paraId="5AAAE86C" w14:textId="77777777">
            <w:pPr>
              <w:rPr>
                <w:rFonts w:cs="Arial"/>
                <w:b/>
                <w:szCs w:val="22"/>
              </w:rPr>
            </w:pPr>
            <w:r w:rsidRPr="00363920">
              <w:rPr>
                <w:rFonts w:cs="Arial"/>
                <w:b/>
                <w:szCs w:val="22"/>
              </w:rPr>
              <w:lastRenderedPageBreak/>
              <w:t>Estates and Facilities Management</w:t>
            </w:r>
          </w:p>
          <w:p w:rsidRPr="00BF129A" w:rsidR="0012665F" w:rsidP="00F7731E" w:rsidRDefault="0012665F" w14:paraId="5AAAE86D" w14:textId="77777777">
            <w:pPr>
              <w:rPr>
                <w:rFonts w:cs="Arial"/>
                <w:b/>
                <w:color w:val="FF0000"/>
                <w:szCs w:val="22"/>
              </w:rPr>
            </w:pPr>
          </w:p>
        </w:tc>
        <w:tc>
          <w:tcPr>
            <w:tcW w:w="7513" w:type="dxa"/>
            <w:tcBorders>
              <w:top w:val="nil"/>
              <w:left w:val="nil"/>
              <w:bottom w:val="nil"/>
              <w:right w:val="nil"/>
            </w:tcBorders>
          </w:tcPr>
          <w:p w:rsidRPr="00363920" w:rsidR="00A52ACC" w:rsidP="1209C9A3" w:rsidRDefault="00363920" w14:paraId="5AAAE86E" w14:textId="77777777">
            <w:pPr>
              <w:numPr>
                <w:ilvl w:val="0"/>
                <w:numId w:val="23"/>
              </w:numPr>
              <w:spacing w:before="100" w:beforeAutospacing="1" w:after="100" w:afterAutospacing="1"/>
              <w:ind w:left="357" w:hanging="357"/>
              <w:jc w:val="both"/>
              <w:rPr>
                <w:rFonts w:cs="Arial"/>
                <w:lang w:val="en"/>
              </w:rPr>
            </w:pPr>
            <w:r w:rsidRPr="1209C9A3">
              <w:rPr>
                <w:rFonts w:cs="Arial"/>
                <w:lang w:val="en"/>
              </w:rPr>
              <w:t>To oversee trust</w:t>
            </w:r>
            <w:r w:rsidRPr="1209C9A3" w:rsidR="004469E6">
              <w:rPr>
                <w:rFonts w:cs="Arial"/>
                <w:lang w:val="en"/>
              </w:rPr>
              <w:t xml:space="preserve"> </w:t>
            </w:r>
            <w:r w:rsidRPr="1209C9A3">
              <w:rPr>
                <w:rFonts w:cs="Arial"/>
                <w:lang w:val="en"/>
              </w:rPr>
              <w:t>f</w:t>
            </w:r>
            <w:r w:rsidRPr="1209C9A3" w:rsidR="00D273FD">
              <w:rPr>
                <w:rFonts w:cs="Arial"/>
                <w:lang w:val="en"/>
              </w:rPr>
              <w:t>acilities</w:t>
            </w:r>
            <w:r w:rsidRPr="1209C9A3" w:rsidR="00A52ACC">
              <w:rPr>
                <w:rFonts w:cs="Arial"/>
                <w:lang w:val="en"/>
              </w:rPr>
              <w:t xml:space="preserve"> teams, liaising with </w:t>
            </w:r>
            <w:r w:rsidRPr="1209C9A3" w:rsidR="00FD2CF7">
              <w:rPr>
                <w:rFonts w:cs="Arial"/>
                <w:lang w:val="en"/>
              </w:rPr>
              <w:t xml:space="preserve">senior leaders </w:t>
            </w:r>
            <w:r w:rsidRPr="1209C9A3" w:rsidR="00A52ACC">
              <w:rPr>
                <w:rFonts w:cs="Arial"/>
                <w:lang w:val="en"/>
              </w:rPr>
              <w:t>t</w:t>
            </w:r>
            <w:r w:rsidRPr="1209C9A3" w:rsidR="004469E6">
              <w:rPr>
                <w:rFonts w:cs="Arial"/>
                <w:lang w:val="en"/>
              </w:rPr>
              <w:t>o ensure delivery is effective and of high impact.</w:t>
            </w:r>
          </w:p>
          <w:p w:rsidRPr="00363920" w:rsidR="00071946" w:rsidP="1209C9A3" w:rsidRDefault="00021229" w14:paraId="5AAAE86F" w14:textId="77777777">
            <w:pPr>
              <w:numPr>
                <w:ilvl w:val="0"/>
                <w:numId w:val="23"/>
              </w:numPr>
              <w:spacing w:before="100" w:beforeAutospacing="1" w:after="100" w:afterAutospacing="1"/>
              <w:ind w:left="357" w:hanging="357"/>
              <w:jc w:val="both"/>
              <w:rPr>
                <w:rFonts w:cs="Arial"/>
                <w:lang w:val="en"/>
              </w:rPr>
            </w:pPr>
            <w:r w:rsidRPr="1209C9A3">
              <w:rPr>
                <w:rFonts w:cs="Arial"/>
                <w:lang w:val="en"/>
              </w:rPr>
              <w:t>To work</w:t>
            </w:r>
            <w:r w:rsidRPr="1209C9A3" w:rsidR="00363920">
              <w:rPr>
                <w:rFonts w:cs="Arial"/>
                <w:lang w:val="en"/>
              </w:rPr>
              <w:t xml:space="preserve"> with the f</w:t>
            </w:r>
            <w:r w:rsidRPr="1209C9A3" w:rsidR="00071946">
              <w:rPr>
                <w:rFonts w:cs="Arial"/>
                <w:lang w:val="en"/>
              </w:rPr>
              <w:t xml:space="preserve">acilities teams to manage all aspects of the trust’s academy properties including maintenance, security, health and safety and facilities management, in line with statutory and regulatory requirements. </w:t>
            </w:r>
          </w:p>
          <w:p w:rsidRPr="00363920" w:rsidR="00876179" w:rsidP="1209C9A3" w:rsidRDefault="00522074" w14:paraId="5AAAE870" w14:textId="77777777">
            <w:pPr>
              <w:pStyle w:val="ListParagraph"/>
              <w:numPr>
                <w:ilvl w:val="0"/>
                <w:numId w:val="23"/>
              </w:numPr>
              <w:ind w:left="357" w:hanging="357"/>
              <w:jc w:val="both"/>
              <w:rPr>
                <w:rFonts w:cs="Arial"/>
                <w:lang w:val="en"/>
              </w:rPr>
            </w:pPr>
            <w:r w:rsidRPr="1209C9A3">
              <w:rPr>
                <w:rFonts w:cs="Arial"/>
                <w:lang w:val="en"/>
              </w:rPr>
              <w:t xml:space="preserve">To </w:t>
            </w:r>
            <w:r w:rsidRPr="1209C9A3" w:rsidR="00363920">
              <w:rPr>
                <w:rFonts w:cs="Arial"/>
                <w:lang w:val="en"/>
              </w:rPr>
              <w:t>strategically support</w:t>
            </w:r>
            <w:r w:rsidRPr="1209C9A3">
              <w:rPr>
                <w:rFonts w:cs="Arial"/>
                <w:lang w:val="en"/>
              </w:rPr>
              <w:t xml:space="preserve"> </w:t>
            </w:r>
            <w:r w:rsidRPr="1209C9A3" w:rsidR="00363920">
              <w:rPr>
                <w:rFonts w:cs="Arial"/>
                <w:lang w:val="en"/>
              </w:rPr>
              <w:t>all refurbishment/</w:t>
            </w:r>
            <w:r w:rsidRPr="1209C9A3">
              <w:rPr>
                <w:rFonts w:cs="Arial"/>
                <w:lang w:val="en"/>
              </w:rPr>
              <w:t>new build projects</w:t>
            </w:r>
            <w:r w:rsidRPr="1209C9A3" w:rsidR="00876179">
              <w:rPr>
                <w:rFonts w:cs="Arial"/>
                <w:lang w:val="en"/>
              </w:rPr>
              <w:t xml:space="preserve">, acting as project manager for </w:t>
            </w:r>
            <w:r w:rsidRPr="1209C9A3" w:rsidR="00876179">
              <w:rPr>
                <w:rFonts w:cs="Arial"/>
              </w:rPr>
              <w:t>authorised</w:t>
            </w:r>
            <w:r w:rsidRPr="1209C9A3" w:rsidR="00876179">
              <w:rPr>
                <w:rFonts w:cs="Arial"/>
                <w:lang w:val="en"/>
              </w:rPr>
              <w:t xml:space="preserve"> schemes, paying particular attention to regulatory requirements, timescales and value for money </w:t>
            </w:r>
            <w:r w:rsidRPr="1209C9A3" w:rsidR="00363920">
              <w:rPr>
                <w:rFonts w:cs="Arial"/>
                <w:lang w:val="en"/>
              </w:rPr>
              <w:t xml:space="preserve">principles.  </w:t>
            </w:r>
          </w:p>
          <w:p w:rsidRPr="00363920" w:rsidR="00876179" w:rsidP="1209C9A3" w:rsidRDefault="00021229" w14:paraId="5AAAE871" w14:textId="77777777">
            <w:pPr>
              <w:numPr>
                <w:ilvl w:val="0"/>
                <w:numId w:val="23"/>
              </w:numPr>
              <w:spacing w:before="100" w:beforeAutospacing="1" w:after="100" w:afterAutospacing="1"/>
              <w:ind w:left="357" w:hanging="357"/>
              <w:jc w:val="both"/>
              <w:rPr>
                <w:rFonts w:cs="Arial"/>
                <w:lang w:val="en"/>
              </w:rPr>
            </w:pPr>
            <w:r w:rsidRPr="1209C9A3">
              <w:rPr>
                <w:rFonts w:cs="Arial"/>
                <w:lang w:val="en"/>
              </w:rPr>
              <w:t>To e</w:t>
            </w:r>
            <w:r w:rsidRPr="1209C9A3" w:rsidR="00876179">
              <w:rPr>
                <w:rFonts w:cs="Arial"/>
                <w:lang w:val="en"/>
              </w:rPr>
              <w:t>ffective</w:t>
            </w:r>
            <w:r w:rsidRPr="1209C9A3">
              <w:rPr>
                <w:rFonts w:cs="Arial"/>
                <w:lang w:val="en"/>
              </w:rPr>
              <w:t>ly</w:t>
            </w:r>
            <w:r w:rsidRPr="1209C9A3" w:rsidR="00876179">
              <w:rPr>
                <w:rFonts w:cs="Arial"/>
                <w:lang w:val="en"/>
              </w:rPr>
              <w:t xml:space="preserve"> </w:t>
            </w:r>
            <w:r w:rsidRPr="1209C9A3">
              <w:rPr>
                <w:rFonts w:cs="Arial"/>
                <w:lang w:val="en"/>
              </w:rPr>
              <w:t>liaise</w:t>
            </w:r>
            <w:r w:rsidRPr="1209C9A3" w:rsidR="00876179">
              <w:rPr>
                <w:rFonts w:cs="Arial"/>
                <w:lang w:val="en"/>
              </w:rPr>
              <w:t xml:space="preserve"> with contractors involve</w:t>
            </w:r>
            <w:r w:rsidRPr="1209C9A3">
              <w:rPr>
                <w:rFonts w:cs="Arial"/>
                <w:lang w:val="en"/>
              </w:rPr>
              <w:t>d in major projects and ensure</w:t>
            </w:r>
            <w:r w:rsidRPr="1209C9A3" w:rsidR="00876179">
              <w:rPr>
                <w:rFonts w:cs="Arial"/>
                <w:lang w:val="en"/>
              </w:rPr>
              <w:t xml:space="preserve"> that procedures are effective at academy level in terms of academy staff/contractor liaison</w:t>
            </w:r>
            <w:r w:rsidRPr="1209C9A3" w:rsidR="00BB5F06">
              <w:rPr>
                <w:rFonts w:cs="Arial"/>
                <w:lang w:val="en"/>
              </w:rPr>
              <w:t>.</w:t>
            </w:r>
          </w:p>
          <w:p w:rsidRPr="00363920" w:rsidR="00876179" w:rsidP="1209C9A3" w:rsidRDefault="00021229" w14:paraId="5AAAE872" w14:textId="085BD8E7">
            <w:pPr>
              <w:numPr>
                <w:ilvl w:val="0"/>
                <w:numId w:val="23"/>
              </w:numPr>
              <w:spacing w:before="100" w:beforeAutospacing="1" w:after="100" w:afterAutospacing="1"/>
              <w:ind w:left="357" w:hanging="357"/>
              <w:jc w:val="both"/>
              <w:rPr>
                <w:rFonts w:cs="Arial"/>
                <w:lang w:val="en"/>
              </w:rPr>
            </w:pPr>
            <w:r w:rsidRPr="1209C9A3">
              <w:rPr>
                <w:rFonts w:cs="Arial"/>
                <w:lang w:val="en"/>
              </w:rPr>
              <w:t>To complete</w:t>
            </w:r>
            <w:r w:rsidRPr="1209C9A3" w:rsidR="00876179">
              <w:rPr>
                <w:rFonts w:cs="Arial"/>
                <w:lang w:val="en"/>
              </w:rPr>
              <w:t xml:space="preserve"> annual maintenance inspections and condition surveys for each academy, and work with </w:t>
            </w:r>
            <w:r w:rsidRPr="1209C9A3" w:rsidR="00C84E26">
              <w:rPr>
                <w:rFonts w:cs="Arial"/>
                <w:lang w:val="en"/>
              </w:rPr>
              <w:t>Premises</w:t>
            </w:r>
            <w:r w:rsidRPr="1209C9A3" w:rsidR="00876179">
              <w:rPr>
                <w:rFonts w:cs="Arial"/>
                <w:lang w:val="en"/>
              </w:rPr>
              <w:t xml:space="preserve"> Managers</w:t>
            </w:r>
            <w:r w:rsidRPr="1209C9A3" w:rsidR="00731CCE">
              <w:rPr>
                <w:rFonts w:cs="Arial"/>
                <w:lang w:val="en"/>
              </w:rPr>
              <w:t xml:space="preserve"> (or equivalent)</w:t>
            </w:r>
            <w:r w:rsidRPr="1209C9A3" w:rsidR="00876179">
              <w:rPr>
                <w:rFonts w:cs="Arial"/>
                <w:lang w:val="en"/>
              </w:rPr>
              <w:t xml:space="preserve"> to develop and implement a planned maintenance programme for each academy’s estate and assets</w:t>
            </w:r>
            <w:r w:rsidRPr="1209C9A3" w:rsidR="00BB5F06">
              <w:rPr>
                <w:rFonts w:cs="Arial"/>
                <w:lang w:val="en"/>
              </w:rPr>
              <w:t>.</w:t>
            </w:r>
          </w:p>
          <w:p w:rsidRPr="00363920" w:rsidR="00876179" w:rsidP="1209C9A3" w:rsidRDefault="00021229" w14:paraId="5AAAE873" w14:textId="77777777">
            <w:pPr>
              <w:numPr>
                <w:ilvl w:val="0"/>
                <w:numId w:val="23"/>
              </w:numPr>
              <w:spacing w:before="100" w:beforeAutospacing="1" w:after="100" w:afterAutospacing="1"/>
              <w:ind w:left="357" w:hanging="357"/>
              <w:jc w:val="both"/>
              <w:rPr>
                <w:rFonts w:cs="Arial"/>
                <w:lang w:val="en"/>
              </w:rPr>
            </w:pPr>
            <w:r w:rsidRPr="1209C9A3">
              <w:rPr>
                <w:rFonts w:cs="Arial"/>
                <w:lang w:val="en"/>
              </w:rPr>
              <w:t>To e</w:t>
            </w:r>
            <w:r w:rsidRPr="1209C9A3" w:rsidR="00876179">
              <w:rPr>
                <w:rFonts w:cs="Arial"/>
                <w:lang w:val="en"/>
              </w:rPr>
              <w:t>nsur</w:t>
            </w:r>
            <w:r w:rsidRPr="1209C9A3">
              <w:rPr>
                <w:rFonts w:cs="Arial"/>
                <w:lang w:val="en"/>
              </w:rPr>
              <w:t>e</w:t>
            </w:r>
            <w:r w:rsidRPr="1209C9A3" w:rsidR="00876179">
              <w:rPr>
                <w:rFonts w:cs="Arial"/>
                <w:lang w:val="en"/>
              </w:rPr>
              <w:t xml:space="preserve"> that all estates and facilities management systems, processes and practices are consistent across all of the academies</w:t>
            </w:r>
            <w:r w:rsidRPr="1209C9A3" w:rsidR="00BB5F06">
              <w:rPr>
                <w:rFonts w:cs="Arial"/>
                <w:lang w:val="en"/>
              </w:rPr>
              <w:t>.</w:t>
            </w:r>
          </w:p>
          <w:p w:rsidRPr="00363920" w:rsidR="0000455B" w:rsidP="1209C9A3" w:rsidRDefault="0000455B" w14:paraId="5AAAE874" w14:textId="77777777">
            <w:pPr>
              <w:numPr>
                <w:ilvl w:val="0"/>
                <w:numId w:val="23"/>
              </w:numPr>
              <w:spacing w:before="100" w:beforeAutospacing="1" w:after="100" w:afterAutospacing="1"/>
              <w:ind w:left="357" w:hanging="357"/>
              <w:jc w:val="both"/>
              <w:rPr>
                <w:rFonts w:cs="Arial"/>
                <w:lang w:val="en"/>
              </w:rPr>
            </w:pPr>
            <w:r w:rsidRPr="1209C9A3">
              <w:rPr>
                <w:rFonts w:cs="Arial"/>
                <w:lang w:val="en"/>
              </w:rPr>
              <w:t>To communicate</w:t>
            </w:r>
            <w:r w:rsidRPr="1209C9A3" w:rsidR="00B87FAF">
              <w:rPr>
                <w:rFonts w:cs="Arial"/>
                <w:lang w:val="en"/>
              </w:rPr>
              <w:t xml:space="preserve"> and implement</w:t>
            </w:r>
            <w:r w:rsidRPr="1209C9A3">
              <w:rPr>
                <w:rFonts w:cs="Arial"/>
                <w:lang w:val="en"/>
              </w:rPr>
              <w:t xml:space="preserve"> new developments and legislation</w:t>
            </w:r>
            <w:r w:rsidRPr="1209C9A3" w:rsidR="00B87FAF">
              <w:rPr>
                <w:rFonts w:cs="Arial"/>
                <w:lang w:val="en"/>
              </w:rPr>
              <w:t>.</w:t>
            </w:r>
            <w:r w:rsidRPr="1209C9A3">
              <w:rPr>
                <w:rFonts w:cs="Arial"/>
                <w:lang w:val="en"/>
              </w:rPr>
              <w:t xml:space="preserve"> </w:t>
            </w:r>
          </w:p>
          <w:p w:rsidRPr="00363920" w:rsidR="00E215A4" w:rsidP="1209C9A3" w:rsidRDefault="00E215A4" w14:paraId="5AAAE875" w14:textId="77777777">
            <w:pPr>
              <w:numPr>
                <w:ilvl w:val="0"/>
                <w:numId w:val="23"/>
              </w:numPr>
              <w:spacing w:before="100" w:beforeAutospacing="1" w:after="100" w:afterAutospacing="1"/>
              <w:ind w:left="357" w:hanging="357"/>
              <w:jc w:val="both"/>
              <w:rPr>
                <w:rFonts w:cs="Arial"/>
                <w:lang w:val="en"/>
              </w:rPr>
            </w:pPr>
            <w:r w:rsidRPr="1209C9A3">
              <w:rPr>
                <w:rFonts w:cs="Arial"/>
                <w:lang w:val="en"/>
              </w:rPr>
              <w:t xml:space="preserve">To </w:t>
            </w:r>
            <w:r w:rsidRPr="1209C9A3" w:rsidR="00363920">
              <w:rPr>
                <w:rFonts w:cs="Arial"/>
                <w:lang w:val="en"/>
              </w:rPr>
              <w:t>contribute towards the identification of and access to</w:t>
            </w:r>
            <w:r w:rsidRPr="1209C9A3">
              <w:rPr>
                <w:rFonts w:cs="Arial"/>
                <w:lang w:val="en"/>
              </w:rPr>
              <w:t xml:space="preserve"> potential sources of funding to further develop the trusts estate. </w:t>
            </w:r>
          </w:p>
          <w:p w:rsidRPr="00363920" w:rsidR="00BA1ED4" w:rsidP="1209C9A3" w:rsidRDefault="00122ABA" w14:paraId="5AAAE876" w14:textId="77777777">
            <w:pPr>
              <w:numPr>
                <w:ilvl w:val="0"/>
                <w:numId w:val="23"/>
              </w:numPr>
              <w:spacing w:before="100" w:beforeAutospacing="1" w:after="100" w:afterAutospacing="1"/>
              <w:ind w:left="357" w:hanging="357"/>
              <w:jc w:val="both"/>
              <w:rPr>
                <w:rFonts w:cs="Arial"/>
                <w:lang w:val="en"/>
              </w:rPr>
            </w:pPr>
            <w:r w:rsidRPr="1209C9A3">
              <w:rPr>
                <w:rFonts w:cs="Arial"/>
                <w:lang w:val="en"/>
              </w:rPr>
              <w:t>To m</w:t>
            </w:r>
            <w:r w:rsidRPr="1209C9A3" w:rsidR="00BA1ED4">
              <w:rPr>
                <w:rFonts w:cs="Arial"/>
                <w:lang w:val="en"/>
              </w:rPr>
              <w:t>anage and review all maintenance co</w:t>
            </w:r>
            <w:r w:rsidRPr="1209C9A3" w:rsidR="00363920">
              <w:rPr>
                <w:rFonts w:cs="Arial"/>
                <w:lang w:val="en"/>
              </w:rPr>
              <w:t xml:space="preserve">ntracts/warranty </w:t>
            </w:r>
            <w:proofErr w:type="spellStart"/>
            <w:r w:rsidRPr="1209C9A3" w:rsidR="00363920">
              <w:rPr>
                <w:rFonts w:cs="Arial"/>
                <w:lang w:val="en"/>
              </w:rPr>
              <w:t>programmes</w:t>
            </w:r>
            <w:proofErr w:type="spellEnd"/>
            <w:r w:rsidRPr="1209C9A3" w:rsidR="00363920">
              <w:rPr>
                <w:rFonts w:cs="Arial"/>
                <w:lang w:val="en"/>
              </w:rPr>
              <w:t xml:space="preserve">, </w:t>
            </w:r>
            <w:r w:rsidRPr="1209C9A3" w:rsidR="00BA1ED4">
              <w:rPr>
                <w:rFonts w:cs="Arial"/>
                <w:lang w:val="en"/>
              </w:rPr>
              <w:t xml:space="preserve">ensuring that the </w:t>
            </w:r>
            <w:r w:rsidRPr="1209C9A3" w:rsidR="00E95743">
              <w:rPr>
                <w:rFonts w:cs="Arial"/>
                <w:lang w:val="en"/>
              </w:rPr>
              <w:t>trust</w:t>
            </w:r>
            <w:r w:rsidRPr="1209C9A3" w:rsidR="00BA1ED4">
              <w:rPr>
                <w:rFonts w:cs="Arial"/>
                <w:lang w:val="en"/>
              </w:rPr>
              <w:t xml:space="preserve"> receives best value. </w:t>
            </w:r>
          </w:p>
          <w:p w:rsidRPr="00363920" w:rsidR="00BA1551" w:rsidP="1209C9A3" w:rsidRDefault="00122ABA" w14:paraId="5AAAE877" w14:textId="77777777">
            <w:pPr>
              <w:numPr>
                <w:ilvl w:val="0"/>
                <w:numId w:val="23"/>
              </w:numPr>
              <w:spacing w:before="100" w:beforeAutospacing="1" w:after="100" w:afterAutospacing="1"/>
              <w:ind w:left="357" w:hanging="357"/>
              <w:jc w:val="both"/>
              <w:rPr>
                <w:rFonts w:cs="Arial"/>
                <w:lang w:val="en"/>
              </w:rPr>
            </w:pPr>
            <w:r w:rsidRPr="1209C9A3">
              <w:rPr>
                <w:rFonts w:cs="Arial"/>
                <w:lang w:val="en"/>
              </w:rPr>
              <w:t>To d</w:t>
            </w:r>
            <w:r w:rsidRPr="1209C9A3" w:rsidR="00BA1551">
              <w:rPr>
                <w:rFonts w:cs="Arial"/>
                <w:lang w:val="en"/>
              </w:rPr>
              <w:t>esign and draw up specifications, including costs, for major alter</w:t>
            </w:r>
            <w:r w:rsidRPr="1209C9A3" w:rsidR="00363920">
              <w:rPr>
                <w:rFonts w:cs="Arial"/>
                <w:lang w:val="en"/>
              </w:rPr>
              <w:t>ations to premises, advising the executive team</w:t>
            </w:r>
            <w:r w:rsidRPr="1209C9A3" w:rsidR="00BA1551">
              <w:rPr>
                <w:rFonts w:cs="Arial"/>
                <w:lang w:val="en"/>
              </w:rPr>
              <w:t xml:space="preserve"> on best value for money tenders.</w:t>
            </w:r>
          </w:p>
          <w:p w:rsidRPr="00363920" w:rsidR="00BA1551" w:rsidP="1209C9A3" w:rsidRDefault="00021229" w14:paraId="5AAAE878" w14:textId="77777777">
            <w:pPr>
              <w:numPr>
                <w:ilvl w:val="0"/>
                <w:numId w:val="23"/>
              </w:numPr>
              <w:spacing w:before="100" w:beforeAutospacing="1" w:after="100" w:afterAutospacing="1"/>
              <w:ind w:left="357" w:hanging="357"/>
              <w:jc w:val="both"/>
              <w:rPr>
                <w:rFonts w:cs="Arial"/>
                <w:lang w:val="en"/>
              </w:rPr>
            </w:pPr>
            <w:r w:rsidRPr="1209C9A3">
              <w:rPr>
                <w:rFonts w:cs="Arial"/>
                <w:lang w:val="en"/>
              </w:rPr>
              <w:t>To respond</w:t>
            </w:r>
            <w:r w:rsidRPr="1209C9A3" w:rsidR="00BA1ED4">
              <w:rPr>
                <w:rFonts w:cs="Arial"/>
                <w:lang w:val="en"/>
              </w:rPr>
              <w:t xml:space="preserve"> to emergencies outside of normal working hours, </w:t>
            </w:r>
            <w:r w:rsidRPr="1209C9A3" w:rsidR="004B6245">
              <w:rPr>
                <w:rFonts w:cs="Arial"/>
                <w:lang w:val="en"/>
              </w:rPr>
              <w:t xml:space="preserve">as </w:t>
            </w:r>
            <w:r w:rsidRPr="1209C9A3" w:rsidR="00BA1ED4">
              <w:rPr>
                <w:rFonts w:cs="Arial"/>
                <w:lang w:val="en"/>
              </w:rPr>
              <w:t xml:space="preserve">required. </w:t>
            </w:r>
          </w:p>
        </w:tc>
      </w:tr>
      <w:tr w:rsidRPr="00BF129A" w:rsidR="00BF129A" w:rsidTr="1209C9A3" w14:paraId="5AAAE8A3" w14:textId="77777777">
        <w:trPr>
          <w:trHeight w:val="841"/>
        </w:trPr>
        <w:tc>
          <w:tcPr>
            <w:tcW w:w="2269" w:type="dxa"/>
            <w:tcBorders>
              <w:top w:val="nil"/>
              <w:left w:val="nil"/>
              <w:bottom w:val="nil"/>
              <w:right w:val="nil"/>
            </w:tcBorders>
          </w:tcPr>
          <w:p w:rsidRPr="00363920" w:rsidR="007F0B73" w:rsidP="00F7731E" w:rsidRDefault="00D273FD" w14:paraId="5AAAE87A" w14:textId="77777777">
            <w:pPr>
              <w:rPr>
                <w:rFonts w:cs="Arial"/>
                <w:b/>
                <w:szCs w:val="22"/>
              </w:rPr>
            </w:pPr>
            <w:r w:rsidRPr="00363920">
              <w:rPr>
                <w:rFonts w:cs="Arial"/>
                <w:b/>
                <w:szCs w:val="22"/>
              </w:rPr>
              <w:t xml:space="preserve">Health and Safety </w:t>
            </w:r>
          </w:p>
          <w:p w:rsidRPr="00BF129A" w:rsidR="00D273FD" w:rsidP="00F7731E" w:rsidRDefault="00D273FD" w14:paraId="5AAAE87B" w14:textId="77777777">
            <w:pPr>
              <w:rPr>
                <w:rFonts w:cs="Arial"/>
                <w:b/>
                <w:color w:val="FF0000"/>
                <w:szCs w:val="22"/>
              </w:rPr>
            </w:pPr>
          </w:p>
          <w:p w:rsidRPr="00BF129A" w:rsidR="00D273FD" w:rsidP="00F7731E" w:rsidRDefault="00D273FD" w14:paraId="5AAAE87C" w14:textId="77777777">
            <w:pPr>
              <w:rPr>
                <w:rFonts w:cs="Arial"/>
                <w:b/>
                <w:color w:val="FF0000"/>
                <w:szCs w:val="22"/>
              </w:rPr>
            </w:pPr>
          </w:p>
          <w:p w:rsidRPr="00BF129A" w:rsidR="00D273FD" w:rsidP="00F7731E" w:rsidRDefault="00D273FD" w14:paraId="5AAAE87D" w14:textId="77777777">
            <w:pPr>
              <w:rPr>
                <w:rFonts w:cs="Arial"/>
                <w:b/>
                <w:color w:val="FF0000"/>
                <w:szCs w:val="22"/>
              </w:rPr>
            </w:pPr>
          </w:p>
          <w:p w:rsidRPr="00BF129A" w:rsidR="00D273FD" w:rsidP="00F7731E" w:rsidRDefault="00D273FD" w14:paraId="5AAAE87E" w14:textId="77777777">
            <w:pPr>
              <w:rPr>
                <w:rFonts w:cs="Arial"/>
                <w:b/>
                <w:color w:val="FF0000"/>
                <w:szCs w:val="22"/>
              </w:rPr>
            </w:pPr>
          </w:p>
          <w:p w:rsidRPr="00BF129A" w:rsidR="00D273FD" w:rsidP="00F7731E" w:rsidRDefault="00D273FD" w14:paraId="5AAAE87F" w14:textId="77777777">
            <w:pPr>
              <w:rPr>
                <w:rFonts w:cs="Arial"/>
                <w:b/>
                <w:color w:val="FF0000"/>
                <w:szCs w:val="22"/>
              </w:rPr>
            </w:pPr>
          </w:p>
          <w:p w:rsidRPr="00BF129A" w:rsidR="00D273FD" w:rsidP="00F7731E" w:rsidRDefault="00D273FD" w14:paraId="5AAAE880" w14:textId="77777777">
            <w:pPr>
              <w:rPr>
                <w:rFonts w:cs="Arial"/>
                <w:b/>
                <w:color w:val="FF0000"/>
                <w:szCs w:val="22"/>
              </w:rPr>
            </w:pPr>
          </w:p>
          <w:p w:rsidRPr="00BF129A" w:rsidR="00D273FD" w:rsidP="00F7731E" w:rsidRDefault="00D273FD" w14:paraId="5AAAE881" w14:textId="77777777">
            <w:pPr>
              <w:rPr>
                <w:rFonts w:cs="Arial"/>
                <w:b/>
                <w:color w:val="FF0000"/>
                <w:szCs w:val="22"/>
              </w:rPr>
            </w:pPr>
          </w:p>
          <w:p w:rsidRPr="00BF129A" w:rsidR="00D273FD" w:rsidP="00F7731E" w:rsidRDefault="00D273FD" w14:paraId="5AAAE882" w14:textId="77777777">
            <w:pPr>
              <w:rPr>
                <w:rFonts w:cs="Arial"/>
                <w:b/>
                <w:color w:val="FF0000"/>
                <w:szCs w:val="22"/>
              </w:rPr>
            </w:pPr>
          </w:p>
          <w:p w:rsidRPr="00BF129A" w:rsidR="00D273FD" w:rsidP="00F7731E" w:rsidRDefault="00D273FD" w14:paraId="5AAAE883" w14:textId="77777777">
            <w:pPr>
              <w:rPr>
                <w:rFonts w:cs="Arial"/>
                <w:b/>
                <w:color w:val="FF0000"/>
                <w:szCs w:val="22"/>
              </w:rPr>
            </w:pPr>
          </w:p>
          <w:p w:rsidRPr="00BF129A" w:rsidR="00D273FD" w:rsidP="00F7731E" w:rsidRDefault="00D273FD" w14:paraId="5AAAE884" w14:textId="77777777">
            <w:pPr>
              <w:rPr>
                <w:rFonts w:cs="Arial"/>
                <w:b/>
                <w:color w:val="FF0000"/>
                <w:szCs w:val="22"/>
              </w:rPr>
            </w:pPr>
          </w:p>
          <w:p w:rsidRPr="00BF129A" w:rsidR="00D273FD" w:rsidP="00F7731E" w:rsidRDefault="00D273FD" w14:paraId="5AAAE885" w14:textId="77777777">
            <w:pPr>
              <w:rPr>
                <w:rFonts w:cs="Arial"/>
                <w:b/>
                <w:color w:val="FF0000"/>
                <w:szCs w:val="22"/>
              </w:rPr>
            </w:pPr>
          </w:p>
          <w:p w:rsidRPr="00BF129A" w:rsidR="000540EA" w:rsidP="00F7731E" w:rsidRDefault="000540EA" w14:paraId="5AAAE886" w14:textId="77777777">
            <w:pPr>
              <w:rPr>
                <w:rFonts w:cs="Arial"/>
                <w:b/>
                <w:color w:val="FF0000"/>
                <w:szCs w:val="22"/>
              </w:rPr>
            </w:pPr>
          </w:p>
          <w:p w:rsidRPr="00BF129A" w:rsidR="000540EA" w:rsidP="00F7731E" w:rsidRDefault="000540EA" w14:paraId="5AAAE887" w14:textId="77777777">
            <w:pPr>
              <w:rPr>
                <w:rFonts w:cs="Arial"/>
                <w:b/>
                <w:color w:val="FF0000"/>
                <w:szCs w:val="22"/>
              </w:rPr>
            </w:pPr>
          </w:p>
          <w:p w:rsidRPr="00BF129A" w:rsidR="000540EA" w:rsidP="00F7731E" w:rsidRDefault="000540EA" w14:paraId="5AAAE888" w14:textId="77777777">
            <w:pPr>
              <w:rPr>
                <w:rFonts w:cs="Arial"/>
                <w:b/>
                <w:color w:val="FF0000"/>
                <w:szCs w:val="22"/>
              </w:rPr>
            </w:pPr>
          </w:p>
          <w:p w:rsidRPr="00BF129A" w:rsidR="000540EA" w:rsidP="00F7731E" w:rsidRDefault="000540EA" w14:paraId="5AAAE889" w14:textId="77777777">
            <w:pPr>
              <w:rPr>
                <w:rFonts w:cs="Arial"/>
                <w:b/>
                <w:color w:val="FF0000"/>
                <w:szCs w:val="22"/>
              </w:rPr>
            </w:pPr>
          </w:p>
          <w:p w:rsidRPr="00BF129A" w:rsidR="000540EA" w:rsidP="00F7731E" w:rsidRDefault="000540EA" w14:paraId="5AAAE88A" w14:textId="77777777">
            <w:pPr>
              <w:rPr>
                <w:rFonts w:cs="Arial"/>
                <w:b/>
                <w:color w:val="FF0000"/>
                <w:szCs w:val="22"/>
              </w:rPr>
            </w:pPr>
          </w:p>
          <w:p w:rsidRPr="00BF129A" w:rsidR="000540EA" w:rsidP="00F7731E" w:rsidRDefault="000540EA" w14:paraId="5AAAE88B" w14:textId="77777777">
            <w:pPr>
              <w:rPr>
                <w:rFonts w:cs="Arial"/>
                <w:b/>
                <w:color w:val="FF0000"/>
                <w:szCs w:val="22"/>
              </w:rPr>
            </w:pPr>
          </w:p>
          <w:p w:rsidRPr="00BF129A" w:rsidR="000540EA" w:rsidP="00F7731E" w:rsidRDefault="000540EA" w14:paraId="5AAAE88C" w14:textId="77777777">
            <w:pPr>
              <w:rPr>
                <w:rFonts w:cs="Arial"/>
                <w:b/>
                <w:color w:val="FF0000"/>
                <w:szCs w:val="22"/>
              </w:rPr>
            </w:pPr>
          </w:p>
          <w:p w:rsidRPr="00BF129A" w:rsidR="000540EA" w:rsidP="00F7731E" w:rsidRDefault="000540EA" w14:paraId="5AAAE88D" w14:textId="77777777">
            <w:pPr>
              <w:rPr>
                <w:rFonts w:cs="Arial"/>
                <w:b/>
                <w:color w:val="FF0000"/>
                <w:szCs w:val="22"/>
              </w:rPr>
            </w:pPr>
          </w:p>
          <w:p w:rsidRPr="00BF129A" w:rsidR="00D1790D" w:rsidP="00F7731E" w:rsidRDefault="00D1790D" w14:paraId="5AAAE88E" w14:textId="77777777">
            <w:pPr>
              <w:rPr>
                <w:rFonts w:cs="Arial"/>
                <w:b/>
                <w:color w:val="FF0000"/>
                <w:szCs w:val="22"/>
              </w:rPr>
            </w:pPr>
          </w:p>
          <w:p w:rsidRPr="00BF129A" w:rsidR="00D1790D" w:rsidP="00F7731E" w:rsidRDefault="00D1790D" w14:paraId="5AAAE88F" w14:textId="77777777">
            <w:pPr>
              <w:rPr>
                <w:rFonts w:cs="Arial"/>
                <w:b/>
                <w:color w:val="FF0000"/>
                <w:szCs w:val="22"/>
              </w:rPr>
            </w:pPr>
          </w:p>
          <w:p w:rsidRPr="00BF129A" w:rsidR="00D1790D" w:rsidP="00F7731E" w:rsidRDefault="00D1790D" w14:paraId="5AAAE890" w14:textId="77777777">
            <w:pPr>
              <w:rPr>
                <w:rFonts w:cs="Arial"/>
                <w:b/>
                <w:color w:val="FF0000"/>
                <w:szCs w:val="22"/>
              </w:rPr>
            </w:pPr>
          </w:p>
          <w:p w:rsidRPr="00BF129A" w:rsidR="00D1790D" w:rsidP="00F7731E" w:rsidRDefault="00D1790D" w14:paraId="5AAAE891" w14:textId="77777777">
            <w:pPr>
              <w:rPr>
                <w:rFonts w:cs="Arial"/>
                <w:b/>
                <w:color w:val="FF0000"/>
                <w:szCs w:val="22"/>
              </w:rPr>
            </w:pPr>
          </w:p>
          <w:p w:rsidRPr="00BF129A" w:rsidR="00D1790D" w:rsidP="00F7731E" w:rsidRDefault="00D1790D" w14:paraId="5AAAE892" w14:textId="77777777">
            <w:pPr>
              <w:rPr>
                <w:rFonts w:cs="Arial"/>
                <w:b/>
                <w:color w:val="FF0000"/>
                <w:szCs w:val="22"/>
              </w:rPr>
            </w:pPr>
          </w:p>
          <w:p w:rsidR="00E46910" w:rsidP="00F7731E" w:rsidRDefault="00E46910" w14:paraId="61B5793C" w14:textId="77777777">
            <w:pPr>
              <w:rPr>
                <w:rFonts w:cs="Arial"/>
                <w:b/>
                <w:szCs w:val="22"/>
              </w:rPr>
            </w:pPr>
          </w:p>
          <w:p w:rsidR="00E46910" w:rsidP="00F7731E" w:rsidRDefault="00E46910" w14:paraId="2B647D25" w14:textId="77777777">
            <w:pPr>
              <w:rPr>
                <w:rFonts w:cs="Arial"/>
                <w:b/>
                <w:szCs w:val="22"/>
              </w:rPr>
            </w:pPr>
          </w:p>
          <w:p w:rsidR="00E46910" w:rsidP="00F7731E" w:rsidRDefault="00E46910" w14:paraId="2CD1A16C" w14:textId="77777777">
            <w:pPr>
              <w:rPr>
                <w:rFonts w:cs="Arial"/>
                <w:b/>
                <w:szCs w:val="22"/>
              </w:rPr>
            </w:pPr>
          </w:p>
          <w:p w:rsidRPr="00363920" w:rsidR="00D273FD" w:rsidP="00F7731E" w:rsidRDefault="00D273FD" w14:paraId="5AAAE893" w14:textId="4921B2B5">
            <w:pPr>
              <w:rPr>
                <w:rFonts w:cs="Arial"/>
                <w:b/>
                <w:szCs w:val="22"/>
              </w:rPr>
            </w:pPr>
            <w:r w:rsidRPr="00363920">
              <w:rPr>
                <w:rFonts w:cs="Arial"/>
                <w:b/>
                <w:szCs w:val="22"/>
              </w:rPr>
              <w:lastRenderedPageBreak/>
              <w:t>Budgets and Reporting</w:t>
            </w:r>
          </w:p>
          <w:p w:rsidRPr="00BF129A" w:rsidR="00D273FD" w:rsidP="00F7731E" w:rsidRDefault="00D273FD" w14:paraId="5AAAE894" w14:textId="77777777">
            <w:pPr>
              <w:rPr>
                <w:rFonts w:cs="Arial"/>
                <w:b/>
                <w:color w:val="FF0000"/>
                <w:szCs w:val="22"/>
              </w:rPr>
            </w:pPr>
          </w:p>
        </w:tc>
        <w:tc>
          <w:tcPr>
            <w:tcW w:w="7513" w:type="dxa"/>
            <w:tcBorders>
              <w:top w:val="nil"/>
              <w:left w:val="nil"/>
              <w:bottom w:val="nil"/>
              <w:right w:val="nil"/>
            </w:tcBorders>
          </w:tcPr>
          <w:p w:rsidRPr="00363920" w:rsidR="00571210" w:rsidP="1209C9A3" w:rsidRDefault="00561ACD" w14:paraId="5AAAE895" w14:textId="77777777">
            <w:pPr>
              <w:pStyle w:val="ListParagraph"/>
              <w:numPr>
                <w:ilvl w:val="0"/>
                <w:numId w:val="24"/>
              </w:numPr>
              <w:ind w:left="317" w:hanging="283"/>
              <w:jc w:val="both"/>
              <w:rPr>
                <w:rFonts w:cs="Arial"/>
              </w:rPr>
            </w:pPr>
            <w:r w:rsidRPr="1209C9A3">
              <w:rPr>
                <w:rFonts w:cs="Arial"/>
              </w:rPr>
              <w:lastRenderedPageBreak/>
              <w:t xml:space="preserve">Act as the Health and Safety </w:t>
            </w:r>
            <w:r w:rsidRPr="1209C9A3" w:rsidR="00363920">
              <w:rPr>
                <w:rFonts w:cs="Arial"/>
              </w:rPr>
              <w:t xml:space="preserve">(H&amp;S) </w:t>
            </w:r>
            <w:r w:rsidRPr="1209C9A3">
              <w:rPr>
                <w:rFonts w:cs="Arial"/>
              </w:rPr>
              <w:t>Lead,</w:t>
            </w:r>
            <w:r w:rsidRPr="1209C9A3" w:rsidR="00363920">
              <w:rPr>
                <w:rFonts w:cs="Arial"/>
              </w:rPr>
              <w:t xml:space="preserve"> maintain and monitor H&amp;S</w:t>
            </w:r>
            <w:r w:rsidRPr="1209C9A3">
              <w:rPr>
                <w:rFonts w:cs="Arial"/>
              </w:rPr>
              <w:t xml:space="preserve"> standards, reporting any failures to comply with the trust’s statutory obligations in this area and ensure that all work across sites meets </w:t>
            </w:r>
            <w:r w:rsidRPr="1209C9A3" w:rsidR="00363920">
              <w:rPr>
                <w:rFonts w:cs="Arial"/>
              </w:rPr>
              <w:t>H&amp;S</w:t>
            </w:r>
            <w:r w:rsidRPr="1209C9A3">
              <w:rPr>
                <w:rFonts w:cs="Arial"/>
              </w:rPr>
              <w:t xml:space="preserve"> Regulations.  </w:t>
            </w:r>
          </w:p>
          <w:p w:rsidRPr="00363920" w:rsidR="00561ACD" w:rsidP="1209C9A3" w:rsidRDefault="00561ACD" w14:paraId="5AAAE896" w14:textId="77777777">
            <w:pPr>
              <w:pStyle w:val="ListParagraph"/>
              <w:numPr>
                <w:ilvl w:val="0"/>
                <w:numId w:val="24"/>
              </w:numPr>
              <w:ind w:left="317" w:hanging="283"/>
              <w:jc w:val="both"/>
              <w:rPr>
                <w:rFonts w:cs="Arial"/>
              </w:rPr>
            </w:pPr>
            <w:r w:rsidRPr="1209C9A3">
              <w:rPr>
                <w:rFonts w:cs="Arial"/>
              </w:rPr>
              <w:t xml:space="preserve">To </w:t>
            </w:r>
            <w:r w:rsidRPr="1209C9A3" w:rsidR="004B6245">
              <w:rPr>
                <w:rFonts w:cs="Arial"/>
              </w:rPr>
              <w:t xml:space="preserve">develop, review and </w:t>
            </w:r>
            <w:r w:rsidRPr="1209C9A3">
              <w:rPr>
                <w:rFonts w:cs="Arial"/>
              </w:rPr>
              <w:t xml:space="preserve">lead on </w:t>
            </w:r>
            <w:r w:rsidRPr="1209C9A3" w:rsidR="00363920">
              <w:rPr>
                <w:rFonts w:cs="Arial"/>
              </w:rPr>
              <w:t>H&amp;S</w:t>
            </w:r>
            <w:r w:rsidRPr="1209C9A3">
              <w:rPr>
                <w:rFonts w:cs="Arial"/>
              </w:rPr>
              <w:t xml:space="preserve"> policies</w:t>
            </w:r>
            <w:r w:rsidRPr="1209C9A3" w:rsidR="00363920">
              <w:rPr>
                <w:rFonts w:cs="Arial"/>
              </w:rPr>
              <w:t>,</w:t>
            </w:r>
            <w:r w:rsidRPr="1209C9A3">
              <w:rPr>
                <w:rFonts w:cs="Arial"/>
              </w:rPr>
              <w:t xml:space="preserve"> ensuring that all establishments in the trust are compliant with all relevant legislation and testing requirements.</w:t>
            </w:r>
          </w:p>
          <w:p w:rsidRPr="00363920" w:rsidR="00BA1ED4" w:rsidP="1209C9A3" w:rsidRDefault="00122ABA" w14:paraId="5AAAE897" w14:textId="77777777">
            <w:pPr>
              <w:pStyle w:val="ListParagraph"/>
              <w:numPr>
                <w:ilvl w:val="0"/>
                <w:numId w:val="24"/>
              </w:numPr>
              <w:ind w:left="317" w:hanging="283"/>
              <w:jc w:val="both"/>
              <w:rPr>
                <w:rFonts w:cs="Arial"/>
              </w:rPr>
            </w:pPr>
            <w:r w:rsidRPr="1209C9A3">
              <w:rPr>
                <w:rFonts w:cs="Arial"/>
              </w:rPr>
              <w:t>To u</w:t>
            </w:r>
            <w:r w:rsidRPr="1209C9A3" w:rsidR="00BA1ED4">
              <w:rPr>
                <w:rFonts w:cs="Arial"/>
              </w:rPr>
              <w:t>ndertake regular inspections and recording details in respect of fire alarm tests, buildings/grounds</w:t>
            </w:r>
            <w:r w:rsidRPr="1209C9A3" w:rsidR="004B6245">
              <w:rPr>
                <w:rFonts w:cs="Arial"/>
              </w:rPr>
              <w:t>,</w:t>
            </w:r>
            <w:r w:rsidRPr="1209C9A3" w:rsidR="00071946">
              <w:rPr>
                <w:rFonts w:cs="Arial"/>
              </w:rPr>
              <w:t xml:space="preserve"> legionella</w:t>
            </w:r>
            <w:r w:rsidRPr="1209C9A3" w:rsidR="004B6245">
              <w:rPr>
                <w:rFonts w:cs="Arial"/>
              </w:rPr>
              <w:t xml:space="preserve"> and other checks in regard to other statutory requirements</w:t>
            </w:r>
            <w:r w:rsidRPr="1209C9A3" w:rsidR="00071946">
              <w:rPr>
                <w:rFonts w:cs="Arial"/>
              </w:rPr>
              <w:t xml:space="preserve">. </w:t>
            </w:r>
          </w:p>
          <w:p w:rsidRPr="00363920" w:rsidR="004B6245" w:rsidP="1209C9A3" w:rsidRDefault="004B6245" w14:paraId="5AAAE898" w14:textId="2CB195DB">
            <w:pPr>
              <w:pStyle w:val="ListParagraph"/>
              <w:numPr>
                <w:ilvl w:val="0"/>
                <w:numId w:val="24"/>
              </w:numPr>
              <w:ind w:left="317" w:hanging="283"/>
              <w:jc w:val="both"/>
              <w:rPr>
                <w:rFonts w:cs="Arial"/>
              </w:rPr>
            </w:pPr>
            <w:r w:rsidRPr="1209C9A3">
              <w:rPr>
                <w:rFonts w:cs="Arial"/>
              </w:rPr>
              <w:t xml:space="preserve">Develop processes and procedures for offsite Education </w:t>
            </w:r>
            <w:r w:rsidRPr="1209C9A3" w:rsidR="00BB5F06">
              <w:rPr>
                <w:rFonts w:cs="Arial"/>
              </w:rPr>
              <w:t>Visits;</w:t>
            </w:r>
            <w:r w:rsidRPr="1209C9A3">
              <w:rPr>
                <w:rFonts w:cs="Arial"/>
              </w:rPr>
              <w:t xml:space="preserve"> ensuring each academy has robust polic</w:t>
            </w:r>
            <w:r w:rsidRPr="1209C9A3" w:rsidR="00C84E26">
              <w:rPr>
                <w:rFonts w:cs="Arial"/>
              </w:rPr>
              <w:t>ies</w:t>
            </w:r>
            <w:r w:rsidRPr="1209C9A3">
              <w:rPr>
                <w:rFonts w:cs="Arial"/>
              </w:rPr>
              <w:t xml:space="preserve"> and procedures which meet internal and local authority requirements.</w:t>
            </w:r>
          </w:p>
          <w:p w:rsidRPr="00363920" w:rsidR="004B6245" w:rsidP="1209C9A3" w:rsidRDefault="004B6245" w14:paraId="5AAAE899" w14:textId="27F8B92E">
            <w:pPr>
              <w:pStyle w:val="ListParagraph"/>
              <w:numPr>
                <w:ilvl w:val="0"/>
                <w:numId w:val="24"/>
              </w:numPr>
              <w:ind w:left="317" w:hanging="283"/>
              <w:jc w:val="both"/>
              <w:rPr>
                <w:rFonts w:cs="Arial"/>
              </w:rPr>
            </w:pPr>
            <w:r w:rsidRPr="1209C9A3">
              <w:rPr>
                <w:rFonts w:cs="Arial"/>
              </w:rPr>
              <w:t>Ensure a trained E</w:t>
            </w:r>
            <w:r w:rsidRPr="1209C9A3" w:rsidR="00C84E26">
              <w:rPr>
                <w:rFonts w:cs="Arial"/>
              </w:rPr>
              <w:t xml:space="preserve">ducation </w:t>
            </w:r>
            <w:r w:rsidRPr="1209C9A3">
              <w:rPr>
                <w:rFonts w:cs="Arial"/>
              </w:rPr>
              <w:t>V</w:t>
            </w:r>
            <w:r w:rsidRPr="1209C9A3" w:rsidR="00C84E26">
              <w:rPr>
                <w:rFonts w:cs="Arial"/>
              </w:rPr>
              <w:t xml:space="preserve">isits </w:t>
            </w:r>
            <w:r w:rsidRPr="1209C9A3">
              <w:rPr>
                <w:rFonts w:cs="Arial"/>
              </w:rPr>
              <w:t>C</w:t>
            </w:r>
            <w:r w:rsidRPr="1209C9A3" w:rsidR="00C84E26">
              <w:rPr>
                <w:rFonts w:cs="Arial"/>
              </w:rPr>
              <w:t>o-ordinator</w:t>
            </w:r>
            <w:r w:rsidRPr="1209C9A3">
              <w:rPr>
                <w:rFonts w:cs="Arial"/>
              </w:rPr>
              <w:t xml:space="preserve"> is appointed in each school. </w:t>
            </w:r>
          </w:p>
          <w:p w:rsidRPr="00363920" w:rsidR="000540EA" w:rsidP="1209C9A3" w:rsidRDefault="000540EA" w14:paraId="5AAAE89A" w14:textId="304638EB">
            <w:pPr>
              <w:pStyle w:val="ListParagraph"/>
              <w:numPr>
                <w:ilvl w:val="0"/>
                <w:numId w:val="24"/>
              </w:numPr>
              <w:ind w:left="317" w:hanging="283"/>
              <w:jc w:val="both"/>
              <w:rPr>
                <w:rFonts w:cs="Arial"/>
              </w:rPr>
            </w:pPr>
            <w:r w:rsidRPr="1209C9A3">
              <w:rPr>
                <w:rFonts w:cs="Arial"/>
              </w:rPr>
              <w:t>Ensur</w:t>
            </w:r>
            <w:r w:rsidRPr="1209C9A3" w:rsidR="00C84E26">
              <w:rPr>
                <w:rFonts w:cs="Arial"/>
              </w:rPr>
              <w:t>e</w:t>
            </w:r>
            <w:r w:rsidRPr="1209C9A3">
              <w:rPr>
                <w:rFonts w:cs="Arial"/>
              </w:rPr>
              <w:t xml:space="preserve"> that fire risk assessments and other testing and inspections are completed in a timely manner and by staff/contractors who are appropriately qualified</w:t>
            </w:r>
            <w:r w:rsidRPr="1209C9A3" w:rsidR="00BB5F06">
              <w:rPr>
                <w:rFonts w:cs="Arial"/>
              </w:rPr>
              <w:t>.</w:t>
            </w:r>
            <w:r w:rsidRPr="1209C9A3">
              <w:rPr>
                <w:rFonts w:cs="Arial"/>
              </w:rPr>
              <w:t xml:space="preserve"> </w:t>
            </w:r>
          </w:p>
          <w:p w:rsidRPr="00363920" w:rsidR="000540EA" w:rsidP="1209C9A3" w:rsidRDefault="000540EA" w14:paraId="5AAAE89B" w14:textId="77777777">
            <w:pPr>
              <w:pStyle w:val="ListParagraph"/>
              <w:numPr>
                <w:ilvl w:val="0"/>
                <w:numId w:val="24"/>
              </w:numPr>
              <w:ind w:left="317" w:hanging="283"/>
              <w:jc w:val="both"/>
              <w:rPr>
                <w:rFonts w:cs="Arial"/>
              </w:rPr>
            </w:pPr>
            <w:r w:rsidRPr="1209C9A3">
              <w:rPr>
                <w:rFonts w:cs="Arial"/>
              </w:rPr>
              <w:t xml:space="preserve">To review and develop existing and new policies in line with statutory requirements. </w:t>
            </w:r>
          </w:p>
          <w:p w:rsidRPr="00363920" w:rsidR="00211ACF" w:rsidP="1209C9A3" w:rsidRDefault="000540EA" w14:paraId="5AAAE89C" w14:textId="77777777">
            <w:pPr>
              <w:pStyle w:val="ListParagraph"/>
              <w:numPr>
                <w:ilvl w:val="0"/>
                <w:numId w:val="24"/>
              </w:numPr>
              <w:ind w:left="317" w:hanging="283"/>
              <w:jc w:val="both"/>
              <w:rPr>
                <w:rFonts w:cs="Arial"/>
              </w:rPr>
            </w:pPr>
            <w:r w:rsidRPr="1209C9A3">
              <w:rPr>
                <w:rFonts w:cs="Arial"/>
              </w:rPr>
              <w:t xml:space="preserve">Adhere to both </w:t>
            </w:r>
            <w:r w:rsidRPr="1209C9A3" w:rsidR="00363920">
              <w:rPr>
                <w:rFonts w:cs="Arial"/>
              </w:rPr>
              <w:t>H&amp;S</w:t>
            </w:r>
            <w:r w:rsidRPr="1209C9A3">
              <w:rPr>
                <w:rFonts w:cs="Arial"/>
              </w:rPr>
              <w:t xml:space="preserve"> requirements and</w:t>
            </w:r>
            <w:r w:rsidRPr="1209C9A3" w:rsidR="00571210">
              <w:rPr>
                <w:rFonts w:cs="Arial"/>
              </w:rPr>
              <w:t xml:space="preserve"> statutory Ofsted guidelines for</w:t>
            </w:r>
            <w:r w:rsidRPr="1209C9A3">
              <w:rPr>
                <w:rFonts w:cs="Arial"/>
              </w:rPr>
              <w:t xml:space="preserve"> the health and well-being of staff, students and visitors.</w:t>
            </w:r>
          </w:p>
          <w:p w:rsidRPr="00363920" w:rsidR="00211ACF" w:rsidP="1209C9A3" w:rsidRDefault="00211ACF" w14:paraId="5AAAE89D" w14:textId="77777777">
            <w:pPr>
              <w:pStyle w:val="ListParagraph"/>
              <w:numPr>
                <w:ilvl w:val="0"/>
                <w:numId w:val="24"/>
              </w:numPr>
              <w:ind w:left="317" w:hanging="283"/>
              <w:jc w:val="both"/>
              <w:rPr>
                <w:rFonts w:cs="Arial"/>
              </w:rPr>
            </w:pPr>
            <w:r w:rsidRPr="1209C9A3">
              <w:rPr>
                <w:rFonts w:cs="Arial"/>
              </w:rPr>
              <w:t>To ensure full and accurate health and safety and training records are maintained.</w:t>
            </w:r>
          </w:p>
          <w:p w:rsidRPr="00BF129A" w:rsidR="00561ACD" w:rsidP="00561ACD" w:rsidRDefault="00561ACD" w14:paraId="5AAAE89E" w14:textId="77777777">
            <w:pPr>
              <w:jc w:val="both"/>
              <w:rPr>
                <w:rFonts w:cs="Arial"/>
                <w:color w:val="FF0000"/>
                <w:szCs w:val="22"/>
              </w:rPr>
            </w:pPr>
          </w:p>
          <w:p w:rsidRPr="00363920" w:rsidR="00BB5F06" w:rsidP="1209C9A3" w:rsidRDefault="000540EA" w14:paraId="5AAAE89F" w14:textId="5914F895">
            <w:pPr>
              <w:pStyle w:val="ListParagraph"/>
              <w:numPr>
                <w:ilvl w:val="0"/>
                <w:numId w:val="23"/>
              </w:numPr>
              <w:spacing w:before="100" w:beforeAutospacing="1" w:after="100" w:afterAutospacing="1"/>
              <w:ind w:left="357" w:hanging="357"/>
              <w:jc w:val="both"/>
              <w:rPr>
                <w:rFonts w:cs="Arial"/>
                <w:lang w:val="en"/>
              </w:rPr>
            </w:pPr>
            <w:r w:rsidRPr="1209C9A3">
              <w:rPr>
                <w:rFonts w:cs="Arial"/>
              </w:rPr>
              <w:lastRenderedPageBreak/>
              <w:t xml:space="preserve">To be responsible for the management </w:t>
            </w:r>
            <w:r w:rsidRPr="1209C9A3" w:rsidR="00C84E26">
              <w:rPr>
                <w:rFonts w:cs="Arial"/>
              </w:rPr>
              <w:t>of</w:t>
            </w:r>
            <w:r w:rsidRPr="1209C9A3">
              <w:rPr>
                <w:rFonts w:cs="Arial"/>
              </w:rPr>
              <w:t xml:space="preserve"> the relevant budgets, ensuring all a</w:t>
            </w:r>
            <w:r w:rsidRPr="1209C9A3" w:rsidR="00BB5F06">
              <w:rPr>
                <w:rFonts w:cs="Arial"/>
              </w:rPr>
              <w:t>rea expend</w:t>
            </w:r>
            <w:r w:rsidRPr="1209C9A3" w:rsidR="00C84E26">
              <w:rPr>
                <w:rFonts w:cs="Arial"/>
              </w:rPr>
              <w:t>iture is</w:t>
            </w:r>
            <w:r w:rsidRPr="1209C9A3" w:rsidR="00BB5F06">
              <w:rPr>
                <w:rFonts w:cs="Arial"/>
              </w:rPr>
              <w:t xml:space="preserve"> in accordance with</w:t>
            </w:r>
            <w:r w:rsidRPr="1209C9A3">
              <w:rPr>
                <w:rFonts w:cs="Arial"/>
              </w:rPr>
              <w:t xml:space="preserve"> the requirements of the trust’s financial regulations</w:t>
            </w:r>
            <w:r w:rsidRPr="1209C9A3" w:rsidR="00BB5F06">
              <w:rPr>
                <w:rFonts w:cs="Arial"/>
              </w:rPr>
              <w:t>.</w:t>
            </w:r>
            <w:r w:rsidRPr="1209C9A3">
              <w:rPr>
                <w:rFonts w:cs="Arial"/>
              </w:rPr>
              <w:t xml:space="preserve"> </w:t>
            </w:r>
          </w:p>
          <w:p w:rsidRPr="00363920" w:rsidR="00E95743" w:rsidP="1209C9A3" w:rsidRDefault="00561ACD" w14:paraId="5AAAE8A0" w14:textId="77777777">
            <w:pPr>
              <w:pStyle w:val="ListParagraph"/>
              <w:numPr>
                <w:ilvl w:val="0"/>
                <w:numId w:val="23"/>
              </w:numPr>
              <w:spacing w:before="100" w:beforeAutospacing="1" w:after="100" w:afterAutospacing="1"/>
              <w:ind w:left="357" w:hanging="357"/>
              <w:jc w:val="both"/>
              <w:rPr>
                <w:rFonts w:cs="Arial"/>
                <w:lang w:val="en"/>
              </w:rPr>
            </w:pPr>
            <w:r w:rsidRPr="1209C9A3">
              <w:rPr>
                <w:rFonts w:cs="Arial"/>
              </w:rPr>
              <w:t>To provide relevant expertise and guidance for all facilities related budgets.</w:t>
            </w:r>
          </w:p>
          <w:p w:rsidRPr="00363920" w:rsidR="00363920" w:rsidP="1209C9A3" w:rsidRDefault="000540EA" w14:paraId="5AAAE8A1" w14:textId="55B5A8E5">
            <w:pPr>
              <w:pStyle w:val="ListParagraph"/>
              <w:numPr>
                <w:ilvl w:val="0"/>
                <w:numId w:val="23"/>
              </w:numPr>
              <w:spacing w:before="100" w:beforeAutospacing="1" w:after="100" w:afterAutospacing="1"/>
              <w:ind w:left="357" w:hanging="357"/>
              <w:jc w:val="both"/>
              <w:rPr>
                <w:rFonts w:cs="Arial"/>
                <w:lang w:val="en"/>
              </w:rPr>
            </w:pPr>
            <w:r w:rsidRPr="1209C9A3">
              <w:rPr>
                <w:rFonts w:cs="Arial"/>
              </w:rPr>
              <w:t xml:space="preserve">To prepare reports for the </w:t>
            </w:r>
            <w:r w:rsidRPr="1209C9A3" w:rsidR="001C0813">
              <w:rPr>
                <w:rFonts w:cs="Arial"/>
              </w:rPr>
              <w:t>executive team, Board of Directors</w:t>
            </w:r>
            <w:r w:rsidRPr="1209C9A3">
              <w:rPr>
                <w:rFonts w:cs="Arial"/>
              </w:rPr>
              <w:t xml:space="preserve"> and relevant external bodies in all areas relating to the role, as and when required. </w:t>
            </w:r>
          </w:p>
          <w:p w:rsidRPr="00363920" w:rsidR="00E215A4" w:rsidP="1209C9A3" w:rsidRDefault="00E95743" w14:paraId="5AAAE8A2" w14:textId="4D847109">
            <w:pPr>
              <w:pStyle w:val="ListParagraph"/>
              <w:numPr>
                <w:ilvl w:val="0"/>
                <w:numId w:val="23"/>
              </w:numPr>
              <w:spacing w:before="100" w:beforeAutospacing="1" w:after="100" w:afterAutospacing="1"/>
              <w:ind w:left="357" w:hanging="357"/>
              <w:jc w:val="both"/>
              <w:rPr>
                <w:rFonts w:cs="Arial"/>
                <w:lang w:val="en"/>
              </w:rPr>
            </w:pPr>
            <w:r w:rsidRPr="1209C9A3">
              <w:rPr>
                <w:rFonts w:cs="Arial"/>
                <w:lang w:val="en"/>
              </w:rPr>
              <w:t>Provide advice and reports to the C</w:t>
            </w:r>
            <w:r w:rsidRPr="1209C9A3" w:rsidR="001C0813">
              <w:rPr>
                <w:rFonts w:cs="Arial"/>
                <w:lang w:val="en"/>
              </w:rPr>
              <w:t>F</w:t>
            </w:r>
            <w:r w:rsidRPr="1209C9A3">
              <w:rPr>
                <w:rFonts w:cs="Arial"/>
                <w:lang w:val="en"/>
              </w:rPr>
              <w:t>O on the security and improvement needs of all trust buildings.</w:t>
            </w:r>
          </w:p>
        </w:tc>
      </w:tr>
      <w:tr w:rsidRPr="00BF129A" w:rsidR="00BF129A" w:rsidTr="1209C9A3" w14:paraId="5AAAE8A8" w14:textId="77777777">
        <w:trPr>
          <w:trHeight w:val="841"/>
        </w:trPr>
        <w:tc>
          <w:tcPr>
            <w:tcW w:w="2269" w:type="dxa"/>
            <w:tcBorders>
              <w:top w:val="nil"/>
              <w:left w:val="nil"/>
              <w:bottom w:val="nil"/>
              <w:right w:val="nil"/>
            </w:tcBorders>
          </w:tcPr>
          <w:p w:rsidRPr="00363920" w:rsidR="00BA3D4B" w:rsidP="00F7731E" w:rsidRDefault="00BA3D4B" w14:paraId="5AAAE8A4" w14:textId="77777777">
            <w:pPr>
              <w:rPr>
                <w:rFonts w:cs="Arial"/>
                <w:b/>
                <w:szCs w:val="22"/>
              </w:rPr>
            </w:pPr>
            <w:r w:rsidRPr="00363920">
              <w:rPr>
                <w:rFonts w:cs="Arial"/>
                <w:b/>
                <w:szCs w:val="22"/>
              </w:rPr>
              <w:lastRenderedPageBreak/>
              <w:t xml:space="preserve">Staff development </w:t>
            </w:r>
          </w:p>
        </w:tc>
        <w:tc>
          <w:tcPr>
            <w:tcW w:w="7513" w:type="dxa"/>
            <w:tcBorders>
              <w:top w:val="nil"/>
              <w:left w:val="nil"/>
              <w:bottom w:val="nil"/>
              <w:right w:val="nil"/>
            </w:tcBorders>
          </w:tcPr>
          <w:p w:rsidRPr="00363920" w:rsidR="00FD2CF7" w:rsidP="1209C9A3" w:rsidRDefault="00FD2CF7" w14:paraId="5AAAE8A5" w14:textId="77777777">
            <w:pPr>
              <w:numPr>
                <w:ilvl w:val="0"/>
                <w:numId w:val="2"/>
              </w:numPr>
              <w:autoSpaceDE w:val="0"/>
              <w:autoSpaceDN w:val="0"/>
              <w:adjustRightInd w:val="0"/>
              <w:ind w:left="357" w:hanging="357"/>
              <w:jc w:val="both"/>
              <w:rPr>
                <w:rFonts w:cs="Arial"/>
              </w:rPr>
            </w:pPr>
            <w:r w:rsidRPr="1209C9A3">
              <w:rPr>
                <w:rFonts w:cs="Arial"/>
              </w:rPr>
              <w:t xml:space="preserve">Undertake line management of staff as required and to participate in Performance Management, including relevant training opportunities for staff development, in line with the </w:t>
            </w:r>
            <w:r w:rsidRPr="1209C9A3" w:rsidR="004469E6">
              <w:rPr>
                <w:rFonts w:cs="Arial"/>
              </w:rPr>
              <w:t>trust</w:t>
            </w:r>
            <w:r w:rsidRPr="1209C9A3">
              <w:rPr>
                <w:rFonts w:cs="Arial"/>
              </w:rPr>
              <w:t>’s staffing policies and procedures.</w:t>
            </w:r>
          </w:p>
          <w:p w:rsidRPr="00363920" w:rsidR="00BA3D4B" w:rsidP="1209C9A3" w:rsidRDefault="00BA3D4B" w14:paraId="5AAAE8A6" w14:textId="77777777">
            <w:pPr>
              <w:numPr>
                <w:ilvl w:val="0"/>
                <w:numId w:val="2"/>
              </w:numPr>
              <w:ind w:left="357" w:hanging="357"/>
              <w:jc w:val="both"/>
              <w:rPr>
                <w:rFonts w:cs="Arial"/>
              </w:rPr>
            </w:pPr>
            <w:r w:rsidRPr="1209C9A3">
              <w:rPr>
                <w:rFonts w:cs="Arial"/>
              </w:rPr>
              <w:t>To participate in the interview process for all/any posts when required and to ensure effective induction of new staff in line with procedures.</w:t>
            </w:r>
          </w:p>
          <w:p w:rsidRPr="00363920" w:rsidR="00BA3D4B" w:rsidP="00F7731E" w:rsidRDefault="00BA3D4B" w14:paraId="5AAAE8A7" w14:textId="77777777">
            <w:pPr>
              <w:ind w:left="360"/>
              <w:rPr>
                <w:rFonts w:cs="Arial"/>
                <w:szCs w:val="22"/>
              </w:rPr>
            </w:pPr>
          </w:p>
        </w:tc>
      </w:tr>
      <w:tr w:rsidRPr="00BF129A" w:rsidR="00BF129A" w:rsidTr="1209C9A3" w14:paraId="5AAAE8AF" w14:textId="77777777">
        <w:tc>
          <w:tcPr>
            <w:tcW w:w="2269" w:type="dxa"/>
            <w:tcBorders>
              <w:top w:val="nil"/>
              <w:left w:val="nil"/>
              <w:bottom w:val="nil"/>
              <w:right w:val="nil"/>
            </w:tcBorders>
          </w:tcPr>
          <w:p w:rsidRPr="00363920" w:rsidR="007F0B73" w:rsidP="00F7731E" w:rsidRDefault="007F0B73" w14:paraId="5AAAE8A9" w14:textId="77777777">
            <w:pPr>
              <w:rPr>
                <w:rFonts w:cs="Arial"/>
                <w:b/>
                <w:szCs w:val="22"/>
              </w:rPr>
            </w:pPr>
            <w:r w:rsidRPr="00363920">
              <w:rPr>
                <w:rFonts w:cs="Arial"/>
                <w:b/>
                <w:szCs w:val="22"/>
              </w:rPr>
              <w:t>Communication</w:t>
            </w:r>
          </w:p>
        </w:tc>
        <w:tc>
          <w:tcPr>
            <w:tcW w:w="7513" w:type="dxa"/>
            <w:tcBorders>
              <w:top w:val="nil"/>
              <w:left w:val="nil"/>
              <w:bottom w:val="nil"/>
              <w:right w:val="nil"/>
            </w:tcBorders>
          </w:tcPr>
          <w:p w:rsidRPr="00363920" w:rsidR="007F0B73" w:rsidP="1209C9A3" w:rsidRDefault="007F0B73" w14:paraId="5AAAE8AA" w14:textId="77777777">
            <w:pPr>
              <w:numPr>
                <w:ilvl w:val="0"/>
                <w:numId w:val="2"/>
              </w:numPr>
              <w:ind w:left="357" w:hanging="357"/>
              <w:jc w:val="both"/>
              <w:rPr>
                <w:rFonts w:cs="Arial"/>
              </w:rPr>
            </w:pPr>
            <w:r w:rsidRPr="1209C9A3">
              <w:rPr>
                <w:rFonts w:cs="Arial"/>
              </w:rPr>
              <w:t>To ensure effective communication/consultation as appropriate with the parents of students and other relevant stakeholders.</w:t>
            </w:r>
          </w:p>
          <w:p w:rsidRPr="00363920" w:rsidR="007F0B73" w:rsidP="1209C9A3" w:rsidRDefault="007F0B73" w14:paraId="5AAAE8AB" w14:textId="77777777">
            <w:pPr>
              <w:numPr>
                <w:ilvl w:val="0"/>
                <w:numId w:val="2"/>
              </w:numPr>
              <w:ind w:left="357" w:hanging="357"/>
              <w:jc w:val="both"/>
              <w:rPr>
                <w:rFonts w:cs="Arial"/>
              </w:rPr>
            </w:pPr>
            <w:r w:rsidRPr="1209C9A3">
              <w:rPr>
                <w:rFonts w:cs="Arial"/>
              </w:rPr>
              <w:t>To liaise with p</w:t>
            </w:r>
            <w:r w:rsidRPr="1209C9A3" w:rsidR="00363920">
              <w:rPr>
                <w:rFonts w:cs="Arial"/>
              </w:rPr>
              <w:t>artner schools, Higher Education</w:t>
            </w:r>
            <w:r w:rsidRPr="1209C9A3">
              <w:rPr>
                <w:rFonts w:cs="Arial"/>
              </w:rPr>
              <w:t xml:space="preserve"> Institutions, industrial links, governors and other relevant external bodies.</w:t>
            </w:r>
          </w:p>
          <w:p w:rsidRPr="00363920" w:rsidR="004B6245" w:rsidP="1209C9A3" w:rsidRDefault="004B6245" w14:paraId="5AAAE8AC" w14:textId="77777777">
            <w:pPr>
              <w:numPr>
                <w:ilvl w:val="0"/>
                <w:numId w:val="2"/>
              </w:numPr>
              <w:ind w:left="357" w:hanging="357"/>
              <w:jc w:val="both"/>
              <w:rPr>
                <w:rFonts w:cs="Arial"/>
              </w:rPr>
            </w:pPr>
            <w:r w:rsidRPr="1209C9A3">
              <w:rPr>
                <w:rFonts w:cs="Arial"/>
              </w:rPr>
              <w:t xml:space="preserve">To develop strong working relationships with the H&amp;S and estates teams in local authorities. </w:t>
            </w:r>
          </w:p>
          <w:p w:rsidRPr="00363920" w:rsidR="007F0B73" w:rsidP="1209C9A3" w:rsidRDefault="007F0B73" w14:paraId="5AAAE8AD" w14:textId="77777777">
            <w:pPr>
              <w:numPr>
                <w:ilvl w:val="0"/>
                <w:numId w:val="2"/>
              </w:numPr>
              <w:ind w:left="357" w:hanging="357"/>
              <w:jc w:val="both"/>
              <w:rPr>
                <w:rFonts w:cs="Arial"/>
              </w:rPr>
            </w:pPr>
            <w:r w:rsidRPr="1209C9A3">
              <w:rPr>
                <w:rFonts w:cs="Arial"/>
              </w:rPr>
              <w:t>To represent the</w:t>
            </w:r>
            <w:r w:rsidRPr="1209C9A3" w:rsidR="004469E6">
              <w:rPr>
                <w:rFonts w:cs="Arial"/>
              </w:rPr>
              <w:t xml:space="preserve"> t</w:t>
            </w:r>
            <w:r w:rsidRPr="1209C9A3" w:rsidR="00A50263">
              <w:rPr>
                <w:rFonts w:cs="Arial"/>
              </w:rPr>
              <w:t>rust’s</w:t>
            </w:r>
            <w:r w:rsidRPr="1209C9A3">
              <w:rPr>
                <w:rFonts w:cs="Arial"/>
              </w:rPr>
              <w:t xml:space="preserve"> views and interests in a professional manner.</w:t>
            </w:r>
          </w:p>
          <w:p w:rsidRPr="00363920" w:rsidR="007F0B73" w:rsidP="00F7731E" w:rsidRDefault="007F0B73" w14:paraId="5AAAE8AE" w14:textId="77777777">
            <w:pPr>
              <w:ind w:left="360"/>
              <w:rPr>
                <w:rFonts w:cs="Arial"/>
                <w:szCs w:val="22"/>
              </w:rPr>
            </w:pPr>
          </w:p>
        </w:tc>
      </w:tr>
      <w:tr w:rsidRPr="00BF129A" w:rsidR="00BF129A" w:rsidTr="1209C9A3" w14:paraId="5AAAE8B2" w14:textId="77777777">
        <w:tblPrEx>
          <w:tblLook w:val="0000" w:firstRow="0" w:lastRow="0" w:firstColumn="0" w:lastColumn="0" w:noHBand="0" w:noVBand="0"/>
        </w:tblPrEx>
        <w:tc>
          <w:tcPr>
            <w:tcW w:w="9782" w:type="dxa"/>
            <w:gridSpan w:val="2"/>
            <w:tcBorders>
              <w:top w:val="nil"/>
              <w:left w:val="nil"/>
              <w:bottom w:val="nil"/>
              <w:right w:val="nil"/>
            </w:tcBorders>
          </w:tcPr>
          <w:p w:rsidRPr="00D6751C" w:rsidR="009A7C93" w:rsidP="004469E6" w:rsidRDefault="009A7C93" w14:paraId="5AAAE8B0" w14:textId="77777777">
            <w:pPr>
              <w:jc w:val="both"/>
              <w:rPr>
                <w:rFonts w:cs="Arial"/>
                <w:b/>
                <w:szCs w:val="22"/>
              </w:rPr>
            </w:pPr>
            <w:r w:rsidRPr="00D6751C">
              <w:rPr>
                <w:rFonts w:cs="Arial"/>
                <w:b/>
                <w:szCs w:val="22"/>
              </w:rPr>
              <w:t>Other Specific Duties:</w:t>
            </w:r>
          </w:p>
          <w:p w:rsidRPr="00D6751C" w:rsidR="009A7C93" w:rsidP="004469E6" w:rsidRDefault="009A7C93" w14:paraId="5AAAE8B1" w14:textId="77777777">
            <w:pPr>
              <w:jc w:val="both"/>
              <w:rPr>
                <w:rFonts w:cs="Arial"/>
                <w:b/>
                <w:szCs w:val="22"/>
              </w:rPr>
            </w:pPr>
          </w:p>
        </w:tc>
      </w:tr>
      <w:tr w:rsidRPr="00BF129A" w:rsidR="00BF129A" w:rsidTr="1209C9A3" w14:paraId="5AAAE8B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7" w:type="dxa"/>
            <w:right w:w="107" w:type="dxa"/>
          </w:tblCellMar>
          <w:tblLook w:val="0000" w:firstRow="0" w:lastRow="0" w:firstColumn="0" w:lastColumn="0" w:noHBand="0" w:noVBand="0"/>
        </w:tblPrEx>
        <w:tc>
          <w:tcPr>
            <w:tcW w:w="9782" w:type="dxa"/>
            <w:gridSpan w:val="2"/>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Pr="00D6751C" w:rsidR="009A7C93" w:rsidP="004469E6" w:rsidRDefault="00D6751C" w14:paraId="5AAAE8B3" w14:textId="77777777">
            <w:pPr>
              <w:jc w:val="both"/>
              <w:rPr>
                <w:rFonts w:cs="Arial"/>
                <w:szCs w:val="22"/>
              </w:rPr>
            </w:pPr>
            <w:r w:rsidRPr="00D6751C">
              <w:rPr>
                <w:rFonts w:cs="Arial"/>
                <w:szCs w:val="22"/>
              </w:rPr>
              <w:t>All service l</w:t>
            </w:r>
            <w:r w:rsidRPr="00D6751C" w:rsidR="009A7C93">
              <w:rPr>
                <w:rFonts w:cs="Arial"/>
                <w:szCs w:val="22"/>
              </w:rPr>
              <w:t xml:space="preserve">eaders </w:t>
            </w:r>
            <w:r w:rsidRPr="00D6751C" w:rsidR="004B6245">
              <w:rPr>
                <w:rFonts w:cs="Arial"/>
                <w:szCs w:val="22"/>
              </w:rPr>
              <w:t xml:space="preserve">across the trust </w:t>
            </w:r>
            <w:r w:rsidRPr="00D6751C" w:rsidR="009A7C93">
              <w:rPr>
                <w:rFonts w:cs="Arial"/>
                <w:szCs w:val="22"/>
              </w:rPr>
              <w:t xml:space="preserve">will have generic responsibilities, such as </w:t>
            </w:r>
            <w:r w:rsidRPr="00D6751C" w:rsidR="004B6245">
              <w:rPr>
                <w:rFonts w:cs="Arial"/>
                <w:szCs w:val="22"/>
              </w:rPr>
              <w:t>act</w:t>
            </w:r>
            <w:r w:rsidRPr="00D6751C" w:rsidR="00BB5F06">
              <w:rPr>
                <w:rFonts w:cs="Arial"/>
                <w:szCs w:val="22"/>
              </w:rPr>
              <w:t>ing</w:t>
            </w:r>
            <w:r w:rsidRPr="00D6751C" w:rsidR="004B6245">
              <w:rPr>
                <w:rFonts w:cs="Arial"/>
                <w:szCs w:val="22"/>
              </w:rPr>
              <w:t xml:space="preserve"> as</w:t>
            </w:r>
            <w:r w:rsidRPr="00D6751C" w:rsidR="00BB5F06">
              <w:rPr>
                <w:rFonts w:cs="Arial"/>
                <w:szCs w:val="22"/>
              </w:rPr>
              <w:t xml:space="preserve"> a</w:t>
            </w:r>
            <w:r w:rsidRPr="00D6751C" w:rsidR="004B6245">
              <w:rPr>
                <w:rFonts w:cs="Arial"/>
                <w:szCs w:val="22"/>
              </w:rPr>
              <w:t xml:space="preserve"> role model to other leaders and staff within the trust.  </w:t>
            </w:r>
            <w:r w:rsidRPr="00D6751C" w:rsidR="009A7C93">
              <w:rPr>
                <w:rFonts w:cs="Arial"/>
                <w:szCs w:val="22"/>
              </w:rPr>
              <w:t xml:space="preserve">All </w:t>
            </w:r>
            <w:r w:rsidRPr="00D6751C">
              <w:rPr>
                <w:rFonts w:cs="Arial"/>
                <w:szCs w:val="22"/>
              </w:rPr>
              <w:t>l</w:t>
            </w:r>
            <w:r w:rsidRPr="00D6751C" w:rsidR="009A7C93">
              <w:rPr>
                <w:rFonts w:cs="Arial"/>
                <w:szCs w:val="22"/>
              </w:rPr>
              <w:t>eaders will also:</w:t>
            </w:r>
          </w:p>
          <w:p w:rsidRPr="00D6751C" w:rsidR="009A7C93" w:rsidP="004469E6" w:rsidRDefault="009A7C93" w14:paraId="5AAAE8B4" w14:textId="77777777">
            <w:pPr>
              <w:jc w:val="both"/>
              <w:rPr>
                <w:rFonts w:cs="Arial"/>
                <w:szCs w:val="22"/>
              </w:rPr>
            </w:pPr>
          </w:p>
          <w:p w:rsidRPr="00D6751C" w:rsidR="009A7C93" w:rsidP="1209C9A3" w:rsidRDefault="009A7C93" w14:paraId="5AAAE8B5" w14:textId="77777777">
            <w:pPr>
              <w:numPr>
                <w:ilvl w:val="0"/>
                <w:numId w:val="4"/>
              </w:numPr>
              <w:jc w:val="both"/>
              <w:rPr>
                <w:rFonts w:cs="Arial"/>
              </w:rPr>
            </w:pPr>
            <w:r w:rsidRPr="1209C9A3">
              <w:rPr>
                <w:rFonts w:cs="Arial"/>
              </w:rPr>
              <w:t xml:space="preserve">contribute to the strategic leadership and management of the </w:t>
            </w:r>
            <w:r w:rsidRPr="1209C9A3" w:rsidR="004469E6">
              <w:rPr>
                <w:rFonts w:cs="Arial"/>
              </w:rPr>
              <w:t>t</w:t>
            </w:r>
            <w:r w:rsidRPr="1209C9A3">
              <w:rPr>
                <w:rFonts w:cs="Arial"/>
              </w:rPr>
              <w:t>rust in order to develop an ethos and culture of high expectations</w:t>
            </w:r>
          </w:p>
          <w:p w:rsidRPr="00D6751C" w:rsidR="009A7C93" w:rsidP="1209C9A3" w:rsidRDefault="009A7C93" w14:paraId="5AAAE8B6" w14:textId="77777777">
            <w:pPr>
              <w:numPr>
                <w:ilvl w:val="0"/>
                <w:numId w:val="4"/>
              </w:numPr>
              <w:jc w:val="both"/>
              <w:rPr>
                <w:rFonts w:cs="Arial"/>
              </w:rPr>
            </w:pPr>
            <w:r w:rsidRPr="1209C9A3">
              <w:rPr>
                <w:rFonts w:cs="Arial"/>
              </w:rPr>
              <w:t xml:space="preserve">model the ethos and vision </w:t>
            </w:r>
            <w:r w:rsidRPr="1209C9A3" w:rsidR="004469E6">
              <w:rPr>
                <w:rFonts w:cs="Arial"/>
              </w:rPr>
              <w:t>of the t</w:t>
            </w:r>
            <w:r w:rsidRPr="1209C9A3">
              <w:rPr>
                <w:rFonts w:cs="Arial"/>
              </w:rPr>
              <w:t xml:space="preserve">rust </w:t>
            </w:r>
          </w:p>
          <w:p w:rsidRPr="00D6751C" w:rsidR="009A7C93" w:rsidP="1209C9A3" w:rsidRDefault="009A7C93" w14:paraId="5AAAE8B7" w14:textId="77777777">
            <w:pPr>
              <w:numPr>
                <w:ilvl w:val="0"/>
                <w:numId w:val="4"/>
              </w:numPr>
              <w:jc w:val="both"/>
              <w:rPr>
                <w:rFonts w:cs="Arial"/>
              </w:rPr>
            </w:pPr>
            <w:r w:rsidRPr="1209C9A3">
              <w:rPr>
                <w:rFonts w:cs="Arial"/>
              </w:rPr>
              <w:t>line and performance manage identified staff and teams</w:t>
            </w:r>
          </w:p>
          <w:p w:rsidRPr="00D6751C" w:rsidR="009A7C93" w:rsidP="1209C9A3" w:rsidRDefault="009A7C93" w14:paraId="5AAAE8B8" w14:textId="77777777">
            <w:pPr>
              <w:numPr>
                <w:ilvl w:val="0"/>
                <w:numId w:val="4"/>
              </w:numPr>
              <w:jc w:val="both"/>
              <w:rPr>
                <w:rFonts w:cs="Arial"/>
              </w:rPr>
            </w:pPr>
            <w:r w:rsidRPr="1209C9A3">
              <w:rPr>
                <w:rFonts w:cs="Arial"/>
              </w:rPr>
              <w:t xml:space="preserve">coach and develop the staff </w:t>
            </w:r>
            <w:r w:rsidRPr="1209C9A3" w:rsidR="004B6245">
              <w:rPr>
                <w:rFonts w:cs="Arial"/>
              </w:rPr>
              <w:t>(</w:t>
            </w:r>
            <w:r w:rsidRPr="1209C9A3">
              <w:rPr>
                <w:rFonts w:cs="Arial"/>
              </w:rPr>
              <w:t>and students</w:t>
            </w:r>
            <w:r w:rsidRPr="1209C9A3" w:rsidR="004B6245">
              <w:rPr>
                <w:rFonts w:cs="Arial"/>
              </w:rPr>
              <w:t>)</w:t>
            </w:r>
            <w:r w:rsidRPr="1209C9A3">
              <w:rPr>
                <w:rFonts w:cs="Arial"/>
              </w:rPr>
              <w:t xml:space="preserve"> for which they are accountable.</w:t>
            </w:r>
          </w:p>
          <w:p w:rsidRPr="00D6751C" w:rsidR="009A7C93" w:rsidP="004469E6" w:rsidRDefault="009A7C93" w14:paraId="5AAAE8B9" w14:textId="77777777">
            <w:pPr>
              <w:ind w:left="1080"/>
              <w:jc w:val="both"/>
              <w:rPr>
                <w:rFonts w:cs="Arial"/>
                <w:szCs w:val="22"/>
              </w:rPr>
            </w:pPr>
          </w:p>
          <w:p w:rsidRPr="00D6751C" w:rsidR="009A7C93" w:rsidP="004469E6" w:rsidRDefault="009A7C93" w14:paraId="5AAAE8BA" w14:textId="77777777">
            <w:pPr>
              <w:jc w:val="both"/>
              <w:rPr>
                <w:rFonts w:cs="Arial"/>
                <w:szCs w:val="22"/>
              </w:rPr>
            </w:pPr>
            <w:r w:rsidRPr="00D6751C">
              <w:rPr>
                <w:rFonts w:cs="Arial"/>
                <w:szCs w:val="22"/>
              </w:rPr>
              <w:t xml:space="preserve">Many specific responsibilities will require collaborative working with other senior and middle managers, which the </w:t>
            </w:r>
            <w:r w:rsidRPr="00D6751C" w:rsidR="004B6245">
              <w:rPr>
                <w:rFonts w:cs="Arial"/>
                <w:szCs w:val="22"/>
              </w:rPr>
              <w:t xml:space="preserve">individual is expected to </w:t>
            </w:r>
            <w:r w:rsidRPr="00D6751C">
              <w:rPr>
                <w:rFonts w:cs="Arial"/>
                <w:szCs w:val="22"/>
              </w:rPr>
              <w:t xml:space="preserve">develop proactively.  </w:t>
            </w:r>
          </w:p>
          <w:p w:rsidRPr="00D6751C" w:rsidR="009A7C93" w:rsidP="004469E6" w:rsidRDefault="009A7C93" w14:paraId="5AAAE8BB" w14:textId="77777777">
            <w:pPr>
              <w:jc w:val="both"/>
              <w:rPr>
                <w:rFonts w:cs="Arial"/>
                <w:szCs w:val="22"/>
              </w:rPr>
            </w:pPr>
          </w:p>
          <w:p w:rsidRPr="00D6751C" w:rsidR="009A7C93" w:rsidP="004469E6" w:rsidRDefault="009A7C93" w14:paraId="5AAAE8BC" w14:textId="4672A2DD">
            <w:pPr>
              <w:jc w:val="both"/>
              <w:rPr>
                <w:rFonts w:cs="Arial"/>
                <w:szCs w:val="22"/>
              </w:rPr>
            </w:pPr>
            <w:r w:rsidRPr="00D6751C">
              <w:rPr>
                <w:rFonts w:cs="Arial"/>
                <w:szCs w:val="22"/>
              </w:rPr>
              <w:t>Whilst every effort has been made to explain the main duties and responsibilities of the post, each individual task may not be identified.  Employees will be expected to comply with any reasonable request from the</w:t>
            </w:r>
            <w:r w:rsidR="001C0813">
              <w:rPr>
                <w:rFonts w:cs="Arial"/>
                <w:szCs w:val="22"/>
              </w:rPr>
              <w:t xml:space="preserve">ir line manager </w:t>
            </w:r>
            <w:r w:rsidRPr="00D6751C">
              <w:rPr>
                <w:rFonts w:cs="Arial"/>
                <w:szCs w:val="22"/>
              </w:rPr>
              <w:t xml:space="preserve">to undertake work of a similar level that is not specified in this job description </w:t>
            </w:r>
          </w:p>
          <w:p w:rsidRPr="00D6751C" w:rsidR="009A7C93" w:rsidP="004469E6" w:rsidRDefault="009A7C93" w14:paraId="5AAAE8BD" w14:textId="77777777">
            <w:pPr>
              <w:rPr>
                <w:rFonts w:cs="Arial"/>
                <w:spacing w:val="-2"/>
                <w:szCs w:val="22"/>
              </w:rPr>
            </w:pPr>
          </w:p>
          <w:p w:rsidRPr="00D6751C" w:rsidR="009A7C93" w:rsidP="00D1790D" w:rsidRDefault="009A7C93" w14:paraId="5AAAE8BE" w14:textId="7E690183">
            <w:pPr>
              <w:jc w:val="both"/>
              <w:rPr>
                <w:rFonts w:cs="Arial"/>
                <w:szCs w:val="22"/>
              </w:rPr>
            </w:pPr>
            <w:r w:rsidRPr="00D6751C">
              <w:rPr>
                <w:rFonts w:cs="Arial"/>
                <w:spacing w:val="-2"/>
                <w:szCs w:val="22"/>
              </w:rPr>
              <w:t xml:space="preserve">This job description is current at the date shown.  It will be reviewed at least annually and, in consultation with you, it may be changed by the </w:t>
            </w:r>
            <w:r w:rsidRPr="00D6751C" w:rsidR="004469E6">
              <w:rPr>
                <w:rFonts w:cs="Arial"/>
                <w:spacing w:val="-2"/>
                <w:szCs w:val="22"/>
              </w:rPr>
              <w:t>C</w:t>
            </w:r>
            <w:r w:rsidR="001C0813">
              <w:rPr>
                <w:rFonts w:cs="Arial"/>
                <w:spacing w:val="-2"/>
                <w:szCs w:val="22"/>
              </w:rPr>
              <w:t>F</w:t>
            </w:r>
            <w:r w:rsidRPr="00D6751C" w:rsidR="004469E6">
              <w:rPr>
                <w:rFonts w:cs="Arial"/>
                <w:spacing w:val="-2"/>
                <w:szCs w:val="22"/>
              </w:rPr>
              <w:t>O</w:t>
            </w:r>
            <w:r w:rsidRPr="00D6751C">
              <w:rPr>
                <w:rFonts w:cs="Arial"/>
                <w:spacing w:val="-2"/>
                <w:szCs w:val="22"/>
              </w:rPr>
              <w:t xml:space="preserve"> to reflect or anticipate changes in the job commensurate with the grade and job title.</w:t>
            </w:r>
          </w:p>
        </w:tc>
      </w:tr>
    </w:tbl>
    <w:p w:rsidRPr="00BF129A" w:rsidR="0063506D" w:rsidP="00F7731E" w:rsidRDefault="0063506D" w14:paraId="5AAAE8C0" w14:textId="77777777">
      <w:pPr>
        <w:rPr>
          <w:rFonts w:cs="Arial"/>
          <w:color w:val="FF0000"/>
          <w:szCs w:val="22"/>
        </w:rPr>
      </w:pPr>
    </w:p>
    <w:p w:rsidRPr="00363920" w:rsidR="0012617A" w:rsidP="0063506D" w:rsidRDefault="0063506D" w14:paraId="5AAAE8C1" w14:textId="77777777">
      <w:pPr>
        <w:ind w:left="-426"/>
      </w:pPr>
      <w:r w:rsidRPr="00BF129A">
        <w:rPr>
          <w:color w:val="FF0000"/>
        </w:rPr>
        <w:br w:type="page"/>
      </w:r>
      <w:r w:rsidRPr="00363920">
        <w:rPr>
          <w:rFonts w:cs="Arial"/>
          <w:b/>
          <w:szCs w:val="22"/>
        </w:rPr>
        <w:lastRenderedPageBreak/>
        <w:t>PERSON SPECIFICATION</w:t>
      </w:r>
    </w:p>
    <w:tbl>
      <w:tblPr>
        <w:tblW w:w="10065" w:type="dxa"/>
        <w:tblInd w:w="-459" w:type="dxa"/>
        <w:tblLook w:val="0000" w:firstRow="0" w:lastRow="0" w:firstColumn="0" w:lastColumn="0" w:noHBand="0" w:noVBand="0"/>
      </w:tblPr>
      <w:tblGrid>
        <w:gridCol w:w="2370"/>
        <w:gridCol w:w="4301"/>
        <w:gridCol w:w="3394"/>
      </w:tblGrid>
      <w:tr w:rsidRPr="00363920" w:rsidR="00BF129A" w:rsidTr="60CD6958" w14:paraId="5AAAE8C3" w14:textId="77777777">
        <w:tc>
          <w:tcPr>
            <w:tcW w:w="10065" w:type="dxa"/>
            <w:gridSpan w:val="3"/>
            <w:tcMar/>
          </w:tcPr>
          <w:p w:rsidRPr="00363920" w:rsidR="0063506D" w:rsidP="0063506D" w:rsidRDefault="0063506D" w14:paraId="5AAAE8C2" w14:textId="77777777">
            <w:pPr>
              <w:rPr>
                <w:rFonts w:cs="Arial"/>
                <w:szCs w:val="22"/>
                <w:lang w:val="en-US"/>
              </w:rPr>
            </w:pPr>
          </w:p>
        </w:tc>
      </w:tr>
      <w:tr w:rsidRPr="00363920" w:rsidR="00363920" w:rsidTr="60CD6958" w14:paraId="5AAAE8C5" w14:textId="77777777">
        <w:tc>
          <w:tcPr>
            <w:tcW w:w="10065" w:type="dxa"/>
            <w:gridSpan w:val="3"/>
            <w:tcBorders>
              <w:top w:val="single" w:color="auto" w:sz="6" w:space="0"/>
              <w:left w:val="single" w:color="auto" w:sz="6" w:space="0"/>
              <w:bottom w:val="single" w:color="auto" w:sz="6" w:space="0"/>
              <w:right w:val="single" w:color="auto" w:sz="6" w:space="0"/>
            </w:tcBorders>
            <w:tcMar/>
          </w:tcPr>
          <w:p w:rsidRPr="00363920" w:rsidR="0063506D" w:rsidP="00363920" w:rsidRDefault="0063506D" w14:paraId="5AAAE8C4" w14:textId="7E647095">
            <w:pPr>
              <w:rPr>
                <w:rFonts w:cs="Arial"/>
                <w:b/>
                <w:szCs w:val="22"/>
                <w:lang w:val="en-US"/>
              </w:rPr>
            </w:pPr>
            <w:r w:rsidRPr="00363920">
              <w:rPr>
                <w:rFonts w:cs="Arial"/>
                <w:b/>
                <w:szCs w:val="22"/>
                <w:lang w:val="en-US"/>
              </w:rPr>
              <w:t xml:space="preserve">Job Title:  </w:t>
            </w:r>
            <w:r w:rsidR="001C0813">
              <w:rPr>
                <w:rFonts w:cs="Arial"/>
                <w:b/>
                <w:szCs w:val="22"/>
                <w:lang w:val="en-US"/>
              </w:rPr>
              <w:t xml:space="preserve">Director of </w:t>
            </w:r>
            <w:r w:rsidRPr="00752CF0" w:rsidR="00752CF0">
              <w:rPr>
                <w:rFonts w:cs="Arial"/>
                <w:b/>
                <w:szCs w:val="22"/>
                <w:lang w:val="en-US"/>
              </w:rPr>
              <w:t xml:space="preserve">Estates and Facilities </w:t>
            </w:r>
          </w:p>
        </w:tc>
      </w:tr>
      <w:tr w:rsidRPr="00363920" w:rsidR="00BF129A" w:rsidTr="60CD6958" w14:paraId="5AAAE8C9" w14:textId="77777777">
        <w:tc>
          <w:tcPr>
            <w:tcW w:w="2370" w:type="dxa"/>
            <w:tcBorders>
              <w:top w:val="single" w:color="auto" w:sz="6" w:space="0"/>
              <w:left w:val="single" w:color="auto" w:sz="6" w:space="0"/>
              <w:bottom w:val="single" w:color="auto" w:sz="6" w:space="0"/>
              <w:right w:val="single" w:color="auto" w:sz="6" w:space="0"/>
            </w:tcBorders>
            <w:shd w:val="clear" w:color="auto" w:fill="auto"/>
            <w:tcMar/>
          </w:tcPr>
          <w:p w:rsidRPr="00363920" w:rsidR="0063506D" w:rsidP="0063506D" w:rsidRDefault="0063506D" w14:paraId="5AAAE8C6" w14:textId="77777777">
            <w:pPr>
              <w:rPr>
                <w:rFonts w:cs="Arial"/>
                <w:b/>
                <w:szCs w:val="22"/>
                <w:lang w:val="en-US"/>
              </w:rPr>
            </w:pPr>
            <w:r w:rsidRPr="00363920">
              <w:rPr>
                <w:rFonts w:cs="Arial"/>
                <w:b/>
                <w:szCs w:val="22"/>
                <w:lang w:val="en-US"/>
              </w:rPr>
              <w:t>KEY CRITERIA</w:t>
            </w:r>
          </w:p>
        </w:tc>
        <w:tc>
          <w:tcPr>
            <w:tcW w:w="4301" w:type="dxa"/>
            <w:tcBorders>
              <w:top w:val="single" w:color="auto" w:sz="6" w:space="0"/>
              <w:left w:val="single" w:color="auto" w:sz="6" w:space="0"/>
              <w:bottom w:val="single" w:color="auto" w:sz="6" w:space="0"/>
              <w:right w:val="single" w:color="auto" w:sz="6" w:space="0"/>
            </w:tcBorders>
            <w:shd w:val="clear" w:color="auto" w:fill="auto"/>
            <w:tcMar/>
          </w:tcPr>
          <w:p w:rsidRPr="00363920" w:rsidR="0063506D" w:rsidP="0063506D" w:rsidRDefault="0063506D" w14:paraId="5AAAE8C7" w14:textId="77777777">
            <w:pPr>
              <w:rPr>
                <w:rFonts w:cs="Arial"/>
                <w:b/>
                <w:szCs w:val="22"/>
                <w:lang w:val="en-US"/>
              </w:rPr>
            </w:pPr>
            <w:r w:rsidRPr="00363920">
              <w:rPr>
                <w:rFonts w:cs="Arial"/>
                <w:b/>
                <w:szCs w:val="22"/>
                <w:lang w:val="en-US"/>
              </w:rPr>
              <w:t>ESSENTIAL</w:t>
            </w:r>
          </w:p>
        </w:tc>
        <w:tc>
          <w:tcPr>
            <w:tcW w:w="3394" w:type="dxa"/>
            <w:tcBorders>
              <w:top w:val="single" w:color="auto" w:sz="6" w:space="0"/>
              <w:left w:val="single" w:color="auto" w:sz="6" w:space="0"/>
              <w:bottom w:val="single" w:color="auto" w:sz="6" w:space="0"/>
              <w:right w:val="single" w:color="auto" w:sz="6" w:space="0"/>
            </w:tcBorders>
            <w:shd w:val="clear" w:color="auto" w:fill="auto"/>
            <w:tcMar/>
          </w:tcPr>
          <w:p w:rsidRPr="00363920" w:rsidR="0063506D" w:rsidP="0063506D" w:rsidRDefault="0063506D" w14:paraId="5AAAE8C8" w14:textId="77777777">
            <w:pPr>
              <w:rPr>
                <w:rFonts w:cs="Arial"/>
                <w:b/>
                <w:szCs w:val="22"/>
                <w:lang w:val="en-US"/>
              </w:rPr>
            </w:pPr>
            <w:r w:rsidRPr="00363920">
              <w:rPr>
                <w:rFonts w:cs="Arial"/>
                <w:b/>
                <w:szCs w:val="22"/>
                <w:lang w:val="en-US"/>
              </w:rPr>
              <w:t>DESIRABLE</w:t>
            </w:r>
          </w:p>
        </w:tc>
      </w:tr>
      <w:tr w:rsidRPr="00363920" w:rsidR="00BF129A" w:rsidTr="60CD6958" w14:paraId="5AAAE8D7" w14:textId="77777777">
        <w:tc>
          <w:tcPr>
            <w:tcW w:w="2370" w:type="dxa"/>
            <w:tcBorders>
              <w:top w:val="single" w:color="auto" w:sz="6" w:space="0"/>
              <w:left w:val="single" w:color="auto" w:sz="6" w:space="0"/>
              <w:bottom w:val="single" w:color="auto" w:sz="6" w:space="0"/>
              <w:right w:val="single" w:color="auto" w:sz="6" w:space="0"/>
            </w:tcBorders>
            <w:tcMar/>
          </w:tcPr>
          <w:p w:rsidRPr="00363920" w:rsidR="0063506D" w:rsidP="0063506D" w:rsidRDefault="0063506D" w14:paraId="5AAAE8CA" w14:textId="77777777">
            <w:pPr>
              <w:rPr>
                <w:rFonts w:cs="Arial"/>
                <w:szCs w:val="22"/>
                <w:lang w:val="en-US"/>
              </w:rPr>
            </w:pPr>
            <w:r w:rsidRPr="00363920">
              <w:rPr>
                <w:rFonts w:cs="Arial"/>
                <w:b/>
                <w:szCs w:val="22"/>
                <w:lang w:val="en-US"/>
              </w:rPr>
              <w:t>Qualifications &amp; Experience</w:t>
            </w:r>
          </w:p>
          <w:p w:rsidRPr="00363920" w:rsidR="0063506D" w:rsidP="0063506D" w:rsidRDefault="0063506D" w14:paraId="5AAAE8CB" w14:textId="77777777">
            <w:pPr>
              <w:rPr>
                <w:rFonts w:cs="Arial"/>
                <w:szCs w:val="22"/>
                <w:lang w:val="en-US"/>
              </w:rPr>
            </w:pPr>
          </w:p>
          <w:p w:rsidRPr="00363920" w:rsidR="0063506D" w:rsidP="0063506D" w:rsidRDefault="0063506D" w14:paraId="5AAAE8CC" w14:textId="77777777">
            <w:pPr>
              <w:rPr>
                <w:rFonts w:cs="Arial"/>
                <w:szCs w:val="22"/>
                <w:lang w:val="en-US"/>
              </w:rPr>
            </w:pPr>
          </w:p>
        </w:tc>
        <w:tc>
          <w:tcPr>
            <w:tcW w:w="4301" w:type="dxa"/>
            <w:tcBorders>
              <w:top w:val="single" w:color="auto" w:sz="6" w:space="0"/>
              <w:left w:val="single" w:color="auto" w:sz="6" w:space="0"/>
              <w:bottom w:val="single" w:color="auto" w:sz="6" w:space="0"/>
              <w:right w:val="single" w:color="auto" w:sz="6" w:space="0"/>
            </w:tcBorders>
            <w:tcMar/>
          </w:tcPr>
          <w:p w:rsidR="001C0813" w:rsidP="00AA4B2D" w:rsidRDefault="001C0813" w14:paraId="0AB7CF62" w14:textId="646AD702">
            <w:pPr>
              <w:numPr>
                <w:ilvl w:val="0"/>
                <w:numId w:val="1"/>
              </w:numPr>
              <w:ind w:left="386" w:hanging="386"/>
              <w:rPr>
                <w:rFonts w:cs="Arial"/>
                <w:lang w:val="en-US"/>
              </w:rPr>
            </w:pPr>
            <w:r w:rsidRPr="1209C9A3">
              <w:rPr>
                <w:rFonts w:cs="Arial"/>
                <w:lang w:val="en-US"/>
              </w:rPr>
              <w:t>educated to degree level</w:t>
            </w:r>
          </w:p>
          <w:p w:rsidRPr="00363920" w:rsidR="00244241" w:rsidP="00AA4B2D" w:rsidRDefault="003A6417" w14:paraId="5AAAE8CD" w14:textId="1E6E5B78">
            <w:pPr>
              <w:numPr>
                <w:ilvl w:val="0"/>
                <w:numId w:val="1"/>
              </w:numPr>
              <w:ind w:left="386" w:hanging="386"/>
              <w:rPr>
                <w:rFonts w:cs="Arial"/>
                <w:lang w:val="en-US"/>
              </w:rPr>
            </w:pPr>
            <w:r w:rsidRPr="1209C9A3">
              <w:rPr>
                <w:rFonts w:cs="Arial"/>
                <w:lang w:val="en-US"/>
              </w:rPr>
              <w:t>an appropriate formal</w:t>
            </w:r>
            <w:r w:rsidRPr="1209C9A3" w:rsidR="00244241">
              <w:rPr>
                <w:rFonts w:cs="Arial"/>
                <w:lang w:val="en-US"/>
              </w:rPr>
              <w:t xml:space="preserve"> qualification in Facilities Management or equivalent </w:t>
            </w:r>
            <w:r w:rsidRPr="1209C9A3" w:rsidR="00B01E29">
              <w:rPr>
                <w:rFonts w:cs="Arial"/>
                <w:lang w:val="en-US"/>
              </w:rPr>
              <w:t>subject</w:t>
            </w:r>
          </w:p>
          <w:p w:rsidRPr="00363920" w:rsidR="0063506D" w:rsidP="00AA4B2D" w:rsidRDefault="001E1042" w14:paraId="5AAAE8CE" w14:textId="77777777">
            <w:pPr>
              <w:numPr>
                <w:ilvl w:val="0"/>
                <w:numId w:val="1"/>
              </w:numPr>
              <w:ind w:left="386" w:hanging="386"/>
              <w:rPr>
                <w:rFonts w:cs="Arial"/>
                <w:lang w:val="en-US"/>
              </w:rPr>
            </w:pPr>
            <w:r w:rsidRPr="1209C9A3">
              <w:rPr>
                <w:rFonts w:cs="Arial"/>
                <w:lang w:val="en-US"/>
              </w:rPr>
              <w:t>substantial experience in an estates or facilities management role</w:t>
            </w:r>
          </w:p>
          <w:p w:rsidRPr="00363920" w:rsidR="00DC5CA1" w:rsidP="00AA4B2D" w:rsidRDefault="00DC5CA1" w14:paraId="5AAAE8CF" w14:textId="77777777">
            <w:pPr>
              <w:pStyle w:val="ListParagraph"/>
              <w:numPr>
                <w:ilvl w:val="0"/>
                <w:numId w:val="1"/>
              </w:numPr>
              <w:ind w:left="386" w:hanging="386"/>
              <w:rPr>
                <w:rFonts w:cs="Arial"/>
                <w:lang w:val="en-US"/>
              </w:rPr>
            </w:pPr>
            <w:r w:rsidRPr="1209C9A3">
              <w:rPr>
                <w:rFonts w:cs="Arial"/>
                <w:lang w:val="en-US"/>
              </w:rPr>
              <w:t xml:space="preserve">experience in project management </w:t>
            </w:r>
          </w:p>
          <w:p w:rsidRPr="00363920" w:rsidR="00DC5CA1" w:rsidP="00AA4B2D" w:rsidRDefault="00DC5CA1" w14:paraId="5AAAE8D0" w14:textId="77777777">
            <w:pPr>
              <w:numPr>
                <w:ilvl w:val="0"/>
                <w:numId w:val="1"/>
              </w:numPr>
              <w:ind w:left="386" w:hanging="386"/>
              <w:rPr>
                <w:rFonts w:cs="Arial"/>
                <w:lang w:val="en-US"/>
              </w:rPr>
            </w:pPr>
            <w:r w:rsidRPr="1209C9A3">
              <w:rPr>
                <w:rFonts w:cs="Arial"/>
                <w:lang w:val="en-US"/>
              </w:rPr>
              <w:t>experience of formulating and managing planned maintenance activities</w:t>
            </w:r>
          </w:p>
          <w:p w:rsidRPr="00363920" w:rsidR="0063506D" w:rsidP="1209C9A3" w:rsidRDefault="0063506D" w14:paraId="5AAAE8D1" w14:textId="77777777">
            <w:pPr>
              <w:numPr>
                <w:ilvl w:val="0"/>
                <w:numId w:val="16"/>
              </w:numPr>
              <w:rPr>
                <w:rFonts w:cs="Arial"/>
                <w:lang w:val="en-US"/>
              </w:rPr>
            </w:pPr>
            <w:r w:rsidRPr="1209C9A3">
              <w:rPr>
                <w:rFonts w:cs="Arial"/>
                <w:lang w:val="en-US"/>
              </w:rPr>
              <w:t>experience of managing change and implementing new systems/procedures/controls</w:t>
            </w:r>
          </w:p>
          <w:p w:rsidRPr="00363920" w:rsidR="0063506D" w:rsidP="1209C9A3" w:rsidRDefault="0063506D" w14:paraId="5AAAE8D2" w14:textId="77777777">
            <w:pPr>
              <w:pStyle w:val="ListParagraph"/>
              <w:numPr>
                <w:ilvl w:val="0"/>
                <w:numId w:val="16"/>
              </w:numPr>
              <w:rPr>
                <w:rFonts w:cs="Arial"/>
                <w:lang w:val="en-US"/>
              </w:rPr>
            </w:pPr>
            <w:r w:rsidRPr="1209C9A3">
              <w:rPr>
                <w:rFonts w:cs="Arial"/>
                <w:lang w:val="en-US"/>
              </w:rPr>
              <w:t xml:space="preserve">experience of working under pressure and to deadlines </w:t>
            </w:r>
          </w:p>
          <w:p w:rsidRPr="00363920" w:rsidR="0063506D" w:rsidP="1209C9A3" w:rsidRDefault="0063506D" w14:paraId="5AAAE8D3" w14:textId="77777777">
            <w:pPr>
              <w:numPr>
                <w:ilvl w:val="0"/>
                <w:numId w:val="16"/>
              </w:numPr>
              <w:rPr>
                <w:rFonts w:cs="Arial"/>
                <w:lang w:val="en-US"/>
              </w:rPr>
            </w:pPr>
            <w:r w:rsidRPr="1209C9A3">
              <w:rPr>
                <w:rFonts w:cs="Arial"/>
                <w:lang w:val="en-US"/>
              </w:rPr>
              <w:t xml:space="preserve">experience </w:t>
            </w:r>
            <w:r w:rsidRPr="1209C9A3" w:rsidR="00FD2CF7">
              <w:rPr>
                <w:rFonts w:cs="Arial"/>
                <w:lang w:val="en-US"/>
              </w:rPr>
              <w:t xml:space="preserve">of </w:t>
            </w:r>
            <w:r w:rsidRPr="1209C9A3">
              <w:rPr>
                <w:rFonts w:cs="Arial"/>
                <w:lang w:val="en-US"/>
              </w:rPr>
              <w:t>line management</w:t>
            </w:r>
            <w:r w:rsidRPr="1209C9A3" w:rsidR="00FD2CF7">
              <w:rPr>
                <w:rFonts w:cs="Arial"/>
                <w:lang w:val="en-US"/>
              </w:rPr>
              <w:t>.</w:t>
            </w:r>
          </w:p>
        </w:tc>
        <w:tc>
          <w:tcPr>
            <w:tcW w:w="3394" w:type="dxa"/>
            <w:tcBorders>
              <w:top w:val="single" w:color="auto" w:sz="6" w:space="0"/>
              <w:left w:val="single" w:color="auto" w:sz="6" w:space="0"/>
              <w:bottom w:val="single" w:color="auto" w:sz="6" w:space="0"/>
              <w:right w:val="single" w:color="auto" w:sz="6" w:space="0"/>
            </w:tcBorders>
            <w:tcMar/>
          </w:tcPr>
          <w:p w:rsidRPr="00363920" w:rsidR="0063506D" w:rsidP="1209C9A3" w:rsidRDefault="001C0813" w14:paraId="5AAAE8D4" w14:textId="46EFD526">
            <w:pPr>
              <w:numPr>
                <w:ilvl w:val="0"/>
                <w:numId w:val="15"/>
              </w:numPr>
              <w:tabs>
                <w:tab w:val="num" w:pos="0"/>
              </w:tabs>
              <w:rPr>
                <w:rFonts w:cs="Arial"/>
                <w:b/>
                <w:bCs/>
                <w:lang w:val="en-US"/>
              </w:rPr>
            </w:pPr>
            <w:r w:rsidRPr="1209C9A3">
              <w:rPr>
                <w:rFonts w:cs="Arial"/>
                <w:lang w:val="en-US"/>
              </w:rPr>
              <w:t>Experience within the education sector</w:t>
            </w:r>
          </w:p>
          <w:p w:rsidRPr="00363920" w:rsidR="0063506D" w:rsidP="00AF27C7" w:rsidRDefault="0063506D" w14:paraId="5AAAE8D6" w14:textId="77777777">
            <w:pPr>
              <w:rPr>
                <w:rFonts w:cs="Arial"/>
                <w:szCs w:val="22"/>
                <w:lang w:val="en-US"/>
              </w:rPr>
            </w:pPr>
          </w:p>
        </w:tc>
      </w:tr>
      <w:tr w:rsidRPr="00363920" w:rsidR="00BF129A" w:rsidTr="60CD6958" w14:paraId="5AAAE8E7" w14:textId="77777777">
        <w:trPr>
          <w:trHeight w:val="1304"/>
        </w:trPr>
        <w:tc>
          <w:tcPr>
            <w:tcW w:w="2370" w:type="dxa"/>
            <w:tcBorders>
              <w:top w:val="single" w:color="auto" w:sz="6" w:space="0"/>
              <w:left w:val="single" w:color="auto" w:sz="6" w:space="0"/>
              <w:bottom w:val="single" w:color="auto" w:sz="6" w:space="0"/>
              <w:right w:val="single" w:color="auto" w:sz="6" w:space="0"/>
            </w:tcBorders>
            <w:tcMar/>
          </w:tcPr>
          <w:p w:rsidRPr="00363920" w:rsidR="0063506D" w:rsidP="0063506D" w:rsidRDefault="0063506D" w14:paraId="5AAAE8D8" w14:textId="77777777">
            <w:pPr>
              <w:rPr>
                <w:rFonts w:cs="Arial"/>
                <w:b/>
                <w:szCs w:val="22"/>
                <w:lang w:val="en-US"/>
              </w:rPr>
            </w:pPr>
            <w:r w:rsidRPr="00363920">
              <w:rPr>
                <w:rFonts w:cs="Arial"/>
                <w:b/>
                <w:szCs w:val="22"/>
                <w:lang w:val="en-US"/>
              </w:rPr>
              <w:t>Knowledge &amp; Understanding</w:t>
            </w:r>
          </w:p>
          <w:p w:rsidRPr="00363920" w:rsidR="0063506D" w:rsidP="0063506D" w:rsidRDefault="0063506D" w14:paraId="5AAAE8D9" w14:textId="77777777">
            <w:pPr>
              <w:rPr>
                <w:rFonts w:cs="Arial"/>
                <w:b/>
                <w:szCs w:val="22"/>
                <w:lang w:val="en-US"/>
              </w:rPr>
            </w:pPr>
          </w:p>
          <w:p w:rsidRPr="00363920" w:rsidR="0063506D" w:rsidP="0063506D" w:rsidRDefault="0063506D" w14:paraId="5AAAE8DA" w14:textId="77777777">
            <w:pPr>
              <w:rPr>
                <w:rFonts w:cs="Arial"/>
                <w:b/>
                <w:szCs w:val="22"/>
                <w:lang w:val="en-US"/>
              </w:rPr>
            </w:pPr>
          </w:p>
          <w:p w:rsidRPr="00363920" w:rsidR="0063506D" w:rsidP="0063506D" w:rsidRDefault="0063506D" w14:paraId="5AAAE8DB" w14:textId="77777777">
            <w:pPr>
              <w:tabs>
                <w:tab w:val="left" w:pos="1245"/>
              </w:tabs>
              <w:rPr>
                <w:rFonts w:cs="Arial"/>
                <w:szCs w:val="22"/>
                <w:lang w:val="en-US"/>
              </w:rPr>
            </w:pPr>
          </w:p>
        </w:tc>
        <w:tc>
          <w:tcPr>
            <w:tcW w:w="4301" w:type="dxa"/>
            <w:tcBorders>
              <w:top w:val="single" w:color="auto" w:sz="6" w:space="0"/>
              <w:left w:val="single" w:color="auto" w:sz="6" w:space="0"/>
              <w:bottom w:val="single" w:color="auto" w:sz="6" w:space="0"/>
              <w:right w:val="single" w:color="auto" w:sz="6" w:space="0"/>
            </w:tcBorders>
            <w:tcMar/>
          </w:tcPr>
          <w:p w:rsidRPr="00363920" w:rsidR="00DC5CA1" w:rsidP="1209C9A3" w:rsidRDefault="00B01E29" w14:paraId="5AAAE8DC" w14:textId="77777777">
            <w:pPr>
              <w:numPr>
                <w:ilvl w:val="0"/>
                <w:numId w:val="13"/>
              </w:numPr>
              <w:tabs>
                <w:tab w:val="clear" w:pos="720"/>
                <w:tab w:val="num" w:pos="357"/>
              </w:tabs>
              <w:ind w:left="357" w:hanging="357"/>
              <w:rPr>
                <w:rFonts w:cs="Arial"/>
                <w:lang w:val="en-US"/>
              </w:rPr>
            </w:pPr>
            <w:r w:rsidRPr="1209C9A3">
              <w:rPr>
                <w:rFonts w:cs="Arial"/>
                <w:lang w:val="en-US"/>
              </w:rPr>
              <w:t>a working knowledge of good health and safety practices (e.g. IOSH,</w:t>
            </w:r>
            <w:r w:rsidRPr="1209C9A3" w:rsidR="009749F2">
              <w:rPr>
                <w:rFonts w:cs="Arial"/>
                <w:lang w:val="en-US"/>
              </w:rPr>
              <w:t xml:space="preserve"> COSHH and</w:t>
            </w:r>
            <w:r w:rsidRPr="1209C9A3">
              <w:rPr>
                <w:rFonts w:cs="Arial"/>
                <w:lang w:val="en-US"/>
              </w:rPr>
              <w:t xml:space="preserve"> Fire Safety) and the ability to work within the trust’s health and safety policies, regulations and code of conduct</w:t>
            </w:r>
          </w:p>
          <w:p w:rsidRPr="00363920" w:rsidR="00B01E29" w:rsidP="1209C9A3" w:rsidRDefault="004B6245" w14:paraId="5AAAE8DD" w14:textId="77777777">
            <w:pPr>
              <w:numPr>
                <w:ilvl w:val="0"/>
                <w:numId w:val="13"/>
              </w:numPr>
              <w:tabs>
                <w:tab w:val="clear" w:pos="720"/>
                <w:tab w:val="num" w:pos="357"/>
              </w:tabs>
              <w:ind w:left="357" w:hanging="357"/>
              <w:rPr>
                <w:rFonts w:cs="Arial"/>
                <w:lang w:val="en-US"/>
              </w:rPr>
            </w:pPr>
            <w:r w:rsidRPr="1209C9A3">
              <w:rPr>
                <w:rFonts w:cs="Arial"/>
                <w:lang w:val="en-US"/>
              </w:rPr>
              <w:t xml:space="preserve">good </w:t>
            </w:r>
            <w:r w:rsidRPr="1209C9A3" w:rsidR="00B01E29">
              <w:rPr>
                <w:rFonts w:cs="Arial"/>
                <w:lang w:val="en-US"/>
              </w:rPr>
              <w:t>IT skills and willingness to develop these further</w:t>
            </w:r>
          </w:p>
          <w:p w:rsidRPr="00363920" w:rsidR="00DC5CA1" w:rsidP="1209C9A3" w:rsidRDefault="00DC5CA1" w14:paraId="5AAAE8DE" w14:textId="77777777">
            <w:pPr>
              <w:numPr>
                <w:ilvl w:val="0"/>
                <w:numId w:val="13"/>
              </w:numPr>
              <w:tabs>
                <w:tab w:val="clear" w:pos="720"/>
                <w:tab w:val="num" w:pos="357"/>
              </w:tabs>
              <w:ind w:left="357" w:hanging="357"/>
              <w:rPr>
                <w:rFonts w:cs="Arial"/>
                <w:lang w:val="en-US"/>
              </w:rPr>
            </w:pPr>
            <w:r w:rsidRPr="1209C9A3">
              <w:rPr>
                <w:rFonts w:cs="Arial"/>
                <w:lang w:val="en-US"/>
              </w:rPr>
              <w:t>excellent working knowledge of building maintenance</w:t>
            </w:r>
            <w:r w:rsidRPr="1209C9A3" w:rsidR="00B01E29">
              <w:rPr>
                <w:rFonts w:cs="Arial"/>
                <w:lang w:val="en-US"/>
              </w:rPr>
              <w:t>, safety</w:t>
            </w:r>
            <w:r w:rsidRPr="1209C9A3">
              <w:rPr>
                <w:rFonts w:cs="Arial"/>
                <w:lang w:val="en-US"/>
              </w:rPr>
              <w:t xml:space="preserve"> and security</w:t>
            </w:r>
          </w:p>
          <w:p w:rsidRPr="00363920" w:rsidR="00DC5CA1" w:rsidP="1209C9A3" w:rsidRDefault="00DC5CA1" w14:paraId="5AAAE8DF" w14:textId="77777777">
            <w:pPr>
              <w:numPr>
                <w:ilvl w:val="0"/>
                <w:numId w:val="13"/>
              </w:numPr>
              <w:tabs>
                <w:tab w:val="clear" w:pos="720"/>
                <w:tab w:val="num" w:pos="357"/>
              </w:tabs>
              <w:ind w:left="357" w:hanging="357"/>
              <w:rPr>
                <w:rFonts w:cs="Arial"/>
                <w:lang w:val="en-US"/>
              </w:rPr>
            </w:pPr>
            <w:r w:rsidRPr="1209C9A3">
              <w:rPr>
                <w:rFonts w:cs="Arial"/>
                <w:lang w:val="en-US"/>
              </w:rPr>
              <w:t>good working knowledge of relevant polic</w:t>
            </w:r>
            <w:r w:rsidRPr="1209C9A3" w:rsidR="00D1790D">
              <w:rPr>
                <w:rFonts w:cs="Arial"/>
                <w:lang w:val="en-US"/>
              </w:rPr>
              <w:t>i</w:t>
            </w:r>
            <w:r w:rsidRPr="1209C9A3">
              <w:rPr>
                <w:rFonts w:cs="Arial"/>
                <w:lang w:val="en-US"/>
              </w:rPr>
              <w:t>es/codes of practice/legislation in effective</w:t>
            </w:r>
            <w:r w:rsidRPr="1209C9A3" w:rsidR="00B01E29">
              <w:rPr>
                <w:rFonts w:cs="Arial"/>
                <w:lang w:val="en-US"/>
              </w:rPr>
              <w:t xml:space="preserve"> facilities</w:t>
            </w:r>
            <w:r w:rsidRPr="1209C9A3">
              <w:rPr>
                <w:rFonts w:cs="Arial"/>
                <w:lang w:val="en-US"/>
              </w:rPr>
              <w:t xml:space="preserve"> management</w:t>
            </w:r>
          </w:p>
          <w:p w:rsidRPr="00363920" w:rsidR="004C521C" w:rsidP="1209C9A3" w:rsidRDefault="0063506D" w14:paraId="5AAAE8E0" w14:textId="77777777">
            <w:pPr>
              <w:numPr>
                <w:ilvl w:val="0"/>
                <w:numId w:val="13"/>
              </w:numPr>
              <w:tabs>
                <w:tab w:val="clear" w:pos="720"/>
                <w:tab w:val="num" w:pos="357"/>
              </w:tabs>
              <w:ind w:left="357" w:hanging="357"/>
              <w:rPr>
                <w:rFonts w:cs="Arial"/>
                <w:lang w:val="en-US"/>
              </w:rPr>
            </w:pPr>
            <w:r w:rsidRPr="1209C9A3">
              <w:rPr>
                <w:rFonts w:cs="Arial"/>
                <w:lang w:val="en-US"/>
              </w:rPr>
              <w:t>effective review and evaluation procedures</w:t>
            </w:r>
          </w:p>
          <w:p w:rsidRPr="00363920" w:rsidR="004B6245" w:rsidP="1209C9A3" w:rsidRDefault="004B6245" w14:paraId="5AAAE8E1" w14:textId="20C80A09">
            <w:pPr>
              <w:tabs>
                <w:tab w:val="num" w:pos="357"/>
              </w:tabs>
              <w:rPr>
                <w:rFonts w:cs="Arial"/>
                <w:lang w:val="en-US"/>
              </w:rPr>
            </w:pPr>
          </w:p>
        </w:tc>
        <w:tc>
          <w:tcPr>
            <w:tcW w:w="3394" w:type="dxa"/>
            <w:tcBorders>
              <w:top w:val="single" w:color="auto" w:sz="6" w:space="0"/>
              <w:left w:val="single" w:color="auto" w:sz="6" w:space="0"/>
              <w:bottom w:val="single" w:color="auto" w:sz="6" w:space="0"/>
              <w:right w:val="single" w:color="auto" w:sz="6" w:space="0"/>
            </w:tcBorders>
            <w:tcMar/>
          </w:tcPr>
          <w:p w:rsidRPr="00363920" w:rsidR="0063506D" w:rsidP="00AA4B2D" w:rsidRDefault="0063506D" w14:paraId="5AAAE8E2" w14:textId="77777777">
            <w:pPr>
              <w:numPr>
                <w:ilvl w:val="0"/>
                <w:numId w:val="1"/>
              </w:numPr>
              <w:ind w:left="349" w:hanging="349"/>
              <w:rPr>
                <w:rFonts w:cs="Arial"/>
                <w:lang w:val="en-US"/>
              </w:rPr>
            </w:pPr>
            <w:r w:rsidRPr="1209C9A3">
              <w:rPr>
                <w:rFonts w:cs="Arial"/>
                <w:lang w:val="en-US"/>
              </w:rPr>
              <w:t xml:space="preserve">the principles and characteristics of effective </w:t>
            </w:r>
            <w:r w:rsidRPr="1209C9A3" w:rsidR="004B6245">
              <w:rPr>
                <w:rFonts w:cs="Arial"/>
                <w:lang w:val="en-US"/>
              </w:rPr>
              <w:t xml:space="preserve">support services in </w:t>
            </w:r>
            <w:r w:rsidRPr="1209C9A3" w:rsidR="004C521C">
              <w:rPr>
                <w:rFonts w:cs="Arial"/>
                <w:lang w:val="en-US"/>
              </w:rPr>
              <w:t xml:space="preserve">educational institutions </w:t>
            </w:r>
          </w:p>
          <w:p w:rsidRPr="00363920" w:rsidR="0063506D" w:rsidP="00AA4B2D" w:rsidRDefault="0063506D" w14:paraId="5AAAE8E5" w14:textId="77777777">
            <w:pPr>
              <w:numPr>
                <w:ilvl w:val="0"/>
                <w:numId w:val="1"/>
              </w:numPr>
              <w:ind w:left="349" w:hanging="349"/>
              <w:rPr>
                <w:rFonts w:cs="Arial"/>
                <w:lang w:val="en-US"/>
              </w:rPr>
            </w:pPr>
            <w:r w:rsidRPr="1209C9A3">
              <w:rPr>
                <w:rFonts w:cs="Arial"/>
                <w:lang w:val="en-US"/>
              </w:rPr>
              <w:t>understanding of safeguarding and Child Protection issues</w:t>
            </w:r>
          </w:p>
          <w:p w:rsidRPr="00363920" w:rsidR="004B6245" w:rsidP="00AA4B2D" w:rsidRDefault="004B6245" w14:paraId="2378D077" w14:textId="0F59D35F">
            <w:pPr>
              <w:numPr>
                <w:ilvl w:val="0"/>
                <w:numId w:val="1"/>
              </w:numPr>
              <w:ind w:left="349" w:hanging="349"/>
              <w:rPr>
                <w:rFonts w:cs="Arial"/>
                <w:lang w:val="en-US"/>
              </w:rPr>
            </w:pPr>
            <w:r w:rsidRPr="1209C9A3">
              <w:rPr>
                <w:rFonts w:cs="Arial"/>
                <w:lang w:val="en-US"/>
              </w:rPr>
              <w:t>an understanding of the nature of PFI buildings</w:t>
            </w:r>
            <w:r w:rsidRPr="1209C9A3" w:rsidR="00D1790D">
              <w:rPr>
                <w:rFonts w:cs="Arial"/>
                <w:lang w:val="en-US"/>
              </w:rPr>
              <w:t>.</w:t>
            </w:r>
          </w:p>
          <w:p w:rsidRPr="00363920" w:rsidR="004B6245" w:rsidP="00AA4B2D" w:rsidRDefault="067A60D7" w14:paraId="5AAAE8E6" w14:textId="1CDE3A2A">
            <w:pPr>
              <w:numPr>
                <w:ilvl w:val="0"/>
                <w:numId w:val="1"/>
              </w:numPr>
              <w:ind w:left="349" w:hanging="349"/>
              <w:rPr>
                <w:rFonts w:eastAsia="Arial" w:cs="Arial"/>
                <w:szCs w:val="22"/>
                <w:lang w:val="en-US"/>
              </w:rPr>
            </w:pPr>
            <w:r w:rsidRPr="1209C9A3">
              <w:rPr>
                <w:rFonts w:eastAsia="Arial" w:cs="Arial"/>
                <w:color w:val="000000" w:themeColor="text1"/>
                <w:szCs w:val="22"/>
                <w:lang w:val="en-US"/>
              </w:rPr>
              <w:t>knowledge of educational visit procedures (including risk assessments).</w:t>
            </w:r>
          </w:p>
        </w:tc>
      </w:tr>
      <w:tr w:rsidRPr="00363920" w:rsidR="00BF129A" w:rsidTr="60CD6958" w14:paraId="5AAAE8F4" w14:textId="77777777">
        <w:tc>
          <w:tcPr>
            <w:tcW w:w="2370" w:type="dxa"/>
            <w:tcBorders>
              <w:top w:val="single" w:color="auto" w:sz="6" w:space="0"/>
              <w:left w:val="single" w:color="auto" w:sz="6" w:space="0"/>
              <w:bottom w:val="single" w:color="auto" w:sz="6" w:space="0"/>
              <w:right w:val="single" w:color="auto" w:sz="6" w:space="0"/>
            </w:tcBorders>
            <w:tcMar/>
          </w:tcPr>
          <w:p w:rsidRPr="00363920" w:rsidR="0063506D" w:rsidP="0063506D" w:rsidRDefault="0063506D" w14:paraId="5AAAE8E8" w14:textId="77777777">
            <w:pPr>
              <w:rPr>
                <w:rFonts w:cs="Arial"/>
                <w:b/>
                <w:szCs w:val="22"/>
                <w:lang w:val="en-US"/>
              </w:rPr>
            </w:pPr>
            <w:r w:rsidRPr="00363920">
              <w:rPr>
                <w:rFonts w:cs="Arial"/>
                <w:b/>
                <w:szCs w:val="22"/>
                <w:lang w:val="en-US"/>
              </w:rPr>
              <w:t xml:space="preserve">Leadership &amp; Management </w:t>
            </w:r>
          </w:p>
          <w:p w:rsidRPr="00363920" w:rsidR="0063506D" w:rsidP="0063506D" w:rsidRDefault="0063506D" w14:paraId="5AAAE8E9" w14:textId="77777777">
            <w:pPr>
              <w:rPr>
                <w:rFonts w:cs="Arial"/>
                <w:szCs w:val="22"/>
                <w:lang w:val="en-US"/>
              </w:rPr>
            </w:pPr>
          </w:p>
          <w:p w:rsidRPr="00363920" w:rsidR="0063506D" w:rsidP="0063506D" w:rsidRDefault="0063506D" w14:paraId="5AAAE8EA" w14:textId="77777777">
            <w:pPr>
              <w:rPr>
                <w:rFonts w:cs="Arial"/>
                <w:szCs w:val="22"/>
                <w:lang w:val="en-US"/>
              </w:rPr>
            </w:pPr>
          </w:p>
          <w:p w:rsidRPr="00363920" w:rsidR="0063506D" w:rsidP="0063506D" w:rsidRDefault="0063506D" w14:paraId="5AAAE8EB" w14:textId="77777777">
            <w:pPr>
              <w:rPr>
                <w:rFonts w:cs="Arial"/>
                <w:b/>
                <w:szCs w:val="22"/>
                <w:lang w:val="en-US"/>
              </w:rPr>
            </w:pPr>
          </w:p>
          <w:p w:rsidRPr="00363920" w:rsidR="0063506D" w:rsidP="0063506D" w:rsidRDefault="0063506D" w14:paraId="5AAAE8EC" w14:textId="77777777">
            <w:pPr>
              <w:rPr>
                <w:rFonts w:cs="Arial"/>
                <w:b/>
                <w:szCs w:val="22"/>
                <w:lang w:val="en-US"/>
              </w:rPr>
            </w:pPr>
          </w:p>
        </w:tc>
        <w:tc>
          <w:tcPr>
            <w:tcW w:w="4301" w:type="dxa"/>
            <w:tcBorders>
              <w:top w:val="single" w:color="auto" w:sz="6" w:space="0"/>
              <w:left w:val="single" w:color="auto" w:sz="6" w:space="0"/>
              <w:bottom w:val="single" w:color="auto" w:sz="6" w:space="0"/>
              <w:right w:val="single" w:color="auto" w:sz="6" w:space="0"/>
            </w:tcBorders>
            <w:tcMar/>
          </w:tcPr>
          <w:p w:rsidRPr="00363920" w:rsidR="0063506D" w:rsidP="00AA4B2D" w:rsidRDefault="0063506D" w14:paraId="5AAAE8ED" w14:textId="3AD254BD">
            <w:pPr>
              <w:numPr>
                <w:ilvl w:val="0"/>
                <w:numId w:val="1"/>
              </w:numPr>
              <w:ind w:left="386" w:hanging="386"/>
              <w:rPr>
                <w:rFonts w:cs="Arial"/>
                <w:lang w:val="en-US"/>
              </w:rPr>
            </w:pPr>
            <w:r w:rsidRPr="1209C9A3">
              <w:rPr>
                <w:rFonts w:cs="Arial"/>
                <w:lang w:val="en-US"/>
              </w:rPr>
              <w:t>direct and co-ordinate the work of others</w:t>
            </w:r>
          </w:p>
          <w:p w:rsidRPr="001C0813" w:rsidR="001C0813" w:rsidP="1209C9A3" w:rsidRDefault="0063506D" w14:paraId="5B4CC9F0" w14:textId="77777777">
            <w:pPr>
              <w:numPr>
                <w:ilvl w:val="0"/>
                <w:numId w:val="16"/>
              </w:numPr>
              <w:jc w:val="both"/>
              <w:rPr>
                <w:rFonts w:cs="Arial"/>
                <w:lang w:val="en-US"/>
              </w:rPr>
            </w:pPr>
            <w:r w:rsidRPr="1209C9A3">
              <w:rPr>
                <w:rFonts w:cs="Arial"/>
                <w:lang w:val="en-US"/>
              </w:rPr>
              <w:t>set high sta</w:t>
            </w:r>
            <w:r w:rsidRPr="1209C9A3" w:rsidR="00D1790D">
              <w:rPr>
                <w:rFonts w:cs="Arial"/>
                <w:lang w:val="en-US"/>
              </w:rPr>
              <w:t xml:space="preserve">ndards and provide a role model </w:t>
            </w:r>
            <w:r w:rsidRPr="1209C9A3">
              <w:rPr>
                <w:rFonts w:cs="Arial"/>
                <w:lang w:val="en-US"/>
              </w:rPr>
              <w:t>for</w:t>
            </w:r>
            <w:r w:rsidRPr="1209C9A3" w:rsidR="001C0813">
              <w:rPr>
                <w:rFonts w:cs="Arial"/>
                <w:lang w:val="en-US"/>
              </w:rPr>
              <w:t xml:space="preserve"> staff and</w:t>
            </w:r>
            <w:r w:rsidRPr="1209C9A3">
              <w:rPr>
                <w:rFonts w:cs="Arial"/>
                <w:lang w:val="en-US"/>
              </w:rPr>
              <w:t xml:space="preserve"> students</w:t>
            </w:r>
          </w:p>
          <w:p w:rsidRPr="00363920" w:rsidR="0063506D" w:rsidP="1209C9A3" w:rsidRDefault="0063506D" w14:paraId="5AAAE8EE" w14:textId="0061965E">
            <w:pPr>
              <w:numPr>
                <w:ilvl w:val="0"/>
                <w:numId w:val="16"/>
              </w:numPr>
              <w:jc w:val="both"/>
              <w:rPr>
                <w:rFonts w:cs="Arial"/>
                <w:lang w:val="en-US"/>
              </w:rPr>
            </w:pPr>
            <w:r w:rsidRPr="1209C9A3">
              <w:rPr>
                <w:rFonts w:cs="Arial"/>
                <w:lang w:val="en-US"/>
              </w:rPr>
              <w:t>take responsibility for own and others professional development</w:t>
            </w:r>
          </w:p>
          <w:p w:rsidRPr="00363920" w:rsidR="0063506D" w:rsidP="00AA4B2D" w:rsidRDefault="0063506D" w14:paraId="5AAAE8EF" w14:textId="77777777">
            <w:pPr>
              <w:numPr>
                <w:ilvl w:val="0"/>
                <w:numId w:val="1"/>
              </w:numPr>
              <w:ind w:left="386" w:hanging="386"/>
              <w:rPr>
                <w:rFonts w:cs="Arial"/>
                <w:lang w:val="en-US"/>
              </w:rPr>
            </w:pPr>
            <w:r w:rsidRPr="1209C9A3">
              <w:rPr>
                <w:rFonts w:cs="Arial"/>
                <w:lang w:val="en-US"/>
              </w:rPr>
              <w:t xml:space="preserve">liaise effectively with other </w:t>
            </w:r>
            <w:r w:rsidRPr="1209C9A3">
              <w:rPr>
                <w:rFonts w:cs="Arial"/>
              </w:rPr>
              <w:t>organisations</w:t>
            </w:r>
            <w:r w:rsidRPr="1209C9A3">
              <w:rPr>
                <w:rFonts w:cs="Arial"/>
                <w:lang w:val="en-US"/>
              </w:rPr>
              <w:t xml:space="preserve"> and agencies</w:t>
            </w:r>
          </w:p>
          <w:p w:rsidRPr="00363920" w:rsidR="0063506D" w:rsidP="1209C9A3" w:rsidRDefault="0063506D" w14:paraId="5AAAE8F0" w14:textId="77777777">
            <w:pPr>
              <w:numPr>
                <w:ilvl w:val="0"/>
                <w:numId w:val="17"/>
              </w:numPr>
              <w:rPr>
                <w:rFonts w:cs="Arial"/>
                <w:lang w:val="en-US"/>
              </w:rPr>
            </w:pPr>
            <w:r w:rsidRPr="1209C9A3">
              <w:rPr>
                <w:rFonts w:cs="Arial"/>
                <w:lang w:val="en-US"/>
              </w:rPr>
              <w:t>develop, maintain and use an effective network of contacts, seeking advice and support when necessary</w:t>
            </w:r>
          </w:p>
          <w:p w:rsidRPr="00363920" w:rsidR="00077A3A" w:rsidP="1209C9A3" w:rsidRDefault="004C521C" w14:paraId="5AAAE8F1" w14:textId="77777777">
            <w:pPr>
              <w:pStyle w:val="ListParagraph"/>
              <w:numPr>
                <w:ilvl w:val="0"/>
                <w:numId w:val="17"/>
              </w:numPr>
              <w:rPr>
                <w:rFonts w:cs="Arial"/>
                <w:lang w:val="en-US"/>
              </w:rPr>
            </w:pPr>
            <w:r w:rsidRPr="1209C9A3">
              <w:rPr>
                <w:rFonts w:cs="Arial"/>
                <w:lang w:val="en-US"/>
              </w:rPr>
              <w:t>motivate all those involved in the delivery team.</w:t>
            </w:r>
          </w:p>
        </w:tc>
        <w:tc>
          <w:tcPr>
            <w:tcW w:w="3394" w:type="dxa"/>
            <w:tcBorders>
              <w:top w:val="single" w:color="auto" w:sz="6" w:space="0"/>
              <w:left w:val="single" w:color="auto" w:sz="6" w:space="0"/>
              <w:bottom w:val="single" w:color="auto" w:sz="6" w:space="0"/>
              <w:right w:val="single" w:color="auto" w:sz="6" w:space="0"/>
            </w:tcBorders>
            <w:tcMar/>
          </w:tcPr>
          <w:p w:rsidRPr="00363920" w:rsidR="0063506D" w:rsidP="00AA4B2D" w:rsidRDefault="0063506D" w14:paraId="5AAAE8F2" w14:textId="77777777">
            <w:pPr>
              <w:numPr>
                <w:ilvl w:val="0"/>
                <w:numId w:val="1"/>
              </w:numPr>
              <w:ind w:left="349" w:hanging="349"/>
              <w:rPr>
                <w:rFonts w:cs="Arial"/>
                <w:lang w:val="en-US"/>
              </w:rPr>
            </w:pPr>
            <w:bookmarkStart w:name="_GoBack" w:id="0"/>
            <w:r w:rsidRPr="1209C9A3">
              <w:rPr>
                <w:rFonts w:cs="Arial"/>
                <w:lang w:val="en-US"/>
              </w:rPr>
              <w:t>deal sensitively with people and resolve conflicts</w:t>
            </w:r>
            <w:r w:rsidRPr="1209C9A3" w:rsidR="00D1790D">
              <w:rPr>
                <w:rFonts w:cs="Arial"/>
                <w:lang w:val="en-US"/>
              </w:rPr>
              <w:t>.</w:t>
            </w:r>
          </w:p>
          <w:bookmarkEnd w:id="0"/>
          <w:p w:rsidRPr="00363920" w:rsidR="0063506D" w:rsidP="0063506D" w:rsidRDefault="0063506D" w14:paraId="5AAAE8F3" w14:textId="77777777">
            <w:pPr>
              <w:ind w:left="360"/>
              <w:rPr>
                <w:rFonts w:cs="Arial"/>
                <w:szCs w:val="22"/>
                <w:lang w:val="en-US"/>
              </w:rPr>
            </w:pPr>
          </w:p>
        </w:tc>
      </w:tr>
      <w:tr w:rsidRPr="00363920" w:rsidR="00BF129A" w:rsidTr="60CD6958" w14:paraId="5AAAE902" w14:textId="77777777">
        <w:tc>
          <w:tcPr>
            <w:tcW w:w="2370" w:type="dxa"/>
            <w:tcBorders>
              <w:top w:val="single" w:color="auto" w:sz="6" w:space="0"/>
              <w:left w:val="single" w:color="auto" w:sz="6" w:space="0"/>
              <w:bottom w:val="single" w:color="auto" w:sz="6" w:space="0"/>
              <w:right w:val="single" w:color="auto" w:sz="6" w:space="0"/>
            </w:tcBorders>
            <w:tcMar/>
          </w:tcPr>
          <w:p w:rsidRPr="00363920" w:rsidR="0063506D" w:rsidP="0063506D" w:rsidRDefault="0063506D" w14:paraId="5AAAE8F5" w14:textId="77777777">
            <w:pPr>
              <w:rPr>
                <w:rFonts w:cs="Arial"/>
                <w:b/>
                <w:szCs w:val="22"/>
                <w:lang w:val="en-US"/>
              </w:rPr>
            </w:pPr>
            <w:r w:rsidRPr="00363920">
              <w:rPr>
                <w:rFonts w:cs="Arial"/>
                <w:b/>
                <w:szCs w:val="22"/>
                <w:lang w:val="en-US"/>
              </w:rPr>
              <w:t>Skills &amp; abilities</w:t>
            </w:r>
          </w:p>
        </w:tc>
        <w:tc>
          <w:tcPr>
            <w:tcW w:w="4301" w:type="dxa"/>
            <w:tcBorders>
              <w:top w:val="single" w:color="auto" w:sz="6" w:space="0"/>
              <w:left w:val="single" w:color="auto" w:sz="6" w:space="0"/>
              <w:bottom w:val="single" w:color="auto" w:sz="6" w:space="0"/>
              <w:right w:val="single" w:color="auto" w:sz="6" w:space="0"/>
            </w:tcBorders>
            <w:tcMar/>
          </w:tcPr>
          <w:p w:rsidRPr="00363920" w:rsidR="0063506D" w:rsidP="00AA4B2D" w:rsidRDefault="0063506D" w14:paraId="5AAAE8F6" w14:textId="2697DB36">
            <w:pPr>
              <w:numPr>
                <w:ilvl w:val="0"/>
                <w:numId w:val="1"/>
              </w:numPr>
              <w:ind w:left="386" w:hanging="386"/>
              <w:rPr>
                <w:rFonts w:cs="Arial"/>
                <w:lang w:val="en-US"/>
              </w:rPr>
            </w:pPr>
            <w:r w:rsidRPr="60CD6958" w:rsidR="0063506D">
              <w:rPr>
                <w:rFonts w:cs="Arial"/>
                <w:lang w:val="en-US"/>
              </w:rPr>
              <w:t xml:space="preserve">strong, demonstrable ability to </w:t>
            </w:r>
            <w:r w:rsidRPr="60CD6958" w:rsidR="0063506D">
              <w:rPr>
                <w:rFonts w:cs="Arial"/>
              </w:rPr>
              <w:t>prioritise</w:t>
            </w:r>
            <w:r w:rsidRPr="60CD6958" w:rsidR="0063506D">
              <w:rPr>
                <w:rFonts w:cs="Arial"/>
                <w:lang w:val="en-US"/>
              </w:rPr>
              <w:t>, plan</w:t>
            </w:r>
            <w:r w:rsidRPr="60CD6958" w:rsidR="5AB01D2C">
              <w:rPr>
                <w:rFonts w:cs="Arial"/>
                <w:lang w:val="en-US"/>
              </w:rPr>
              <w:t>,</w:t>
            </w:r>
            <w:r w:rsidRPr="60CD6958" w:rsidR="0063506D">
              <w:rPr>
                <w:rFonts w:cs="Arial"/>
                <w:lang w:val="en-US"/>
              </w:rPr>
              <w:t xml:space="preserve"> </w:t>
            </w:r>
            <w:r w:rsidRPr="60CD6958" w:rsidR="0063506D">
              <w:rPr>
                <w:rFonts w:cs="Arial"/>
              </w:rPr>
              <w:t>organise</w:t>
            </w:r>
            <w:r w:rsidRPr="60CD6958" w:rsidR="3C002C29">
              <w:rPr>
                <w:rFonts w:cs="Arial"/>
              </w:rPr>
              <w:t xml:space="preserve"> and delegate</w:t>
            </w:r>
          </w:p>
          <w:p w:rsidRPr="00363920" w:rsidR="0063506D" w:rsidP="1209C9A3" w:rsidRDefault="0063506D" w14:paraId="5AAAE8F7" w14:textId="77777777">
            <w:pPr>
              <w:numPr>
                <w:ilvl w:val="0"/>
                <w:numId w:val="17"/>
              </w:numPr>
              <w:rPr>
                <w:rFonts w:cs="Arial"/>
                <w:lang w:val="en-US"/>
              </w:rPr>
            </w:pPr>
            <w:r w:rsidRPr="1209C9A3">
              <w:rPr>
                <w:rFonts w:cs="Arial"/>
                <w:lang w:val="en-US"/>
              </w:rPr>
              <w:t>communicate effectively orally and in writing to a range of audiences</w:t>
            </w:r>
          </w:p>
          <w:p w:rsidRPr="00363920" w:rsidR="0063506D" w:rsidP="1209C9A3" w:rsidRDefault="0063506D" w14:paraId="5AAAE8F8" w14:textId="77777777">
            <w:pPr>
              <w:numPr>
                <w:ilvl w:val="0"/>
                <w:numId w:val="17"/>
              </w:numPr>
              <w:rPr>
                <w:rFonts w:cs="Arial"/>
                <w:lang w:val="en-US"/>
              </w:rPr>
            </w:pPr>
            <w:r w:rsidRPr="1209C9A3">
              <w:rPr>
                <w:rFonts w:cs="Arial"/>
                <w:lang w:val="en-US"/>
              </w:rPr>
              <w:t xml:space="preserve">sound judgment and </w:t>
            </w:r>
            <w:proofErr w:type="gramStart"/>
            <w:r w:rsidRPr="1209C9A3">
              <w:rPr>
                <w:rFonts w:cs="Arial"/>
                <w:lang w:val="en-US"/>
              </w:rPr>
              <w:t>decision making</w:t>
            </w:r>
            <w:proofErr w:type="gramEnd"/>
            <w:r w:rsidRPr="1209C9A3">
              <w:rPr>
                <w:rFonts w:cs="Arial"/>
                <w:lang w:val="en-US"/>
              </w:rPr>
              <w:t xml:space="preserve"> skills</w:t>
            </w:r>
          </w:p>
          <w:p w:rsidRPr="00363920" w:rsidR="004C521C" w:rsidP="1209C9A3" w:rsidRDefault="004C521C" w14:paraId="5AAAE8F9" w14:textId="77777777">
            <w:pPr>
              <w:numPr>
                <w:ilvl w:val="0"/>
                <w:numId w:val="17"/>
              </w:numPr>
              <w:rPr>
                <w:rFonts w:cs="Arial"/>
                <w:lang w:val="en-US"/>
              </w:rPr>
            </w:pPr>
            <w:r w:rsidRPr="1209C9A3">
              <w:rPr>
                <w:rFonts w:cs="Arial"/>
                <w:lang w:val="en-US"/>
              </w:rPr>
              <w:lastRenderedPageBreak/>
              <w:t xml:space="preserve">strong analytical and </w:t>
            </w:r>
            <w:proofErr w:type="gramStart"/>
            <w:r w:rsidRPr="1209C9A3">
              <w:rPr>
                <w:rFonts w:cs="Arial"/>
                <w:lang w:val="en-US"/>
              </w:rPr>
              <w:t>problem solving</w:t>
            </w:r>
            <w:proofErr w:type="gramEnd"/>
            <w:r w:rsidRPr="1209C9A3">
              <w:rPr>
                <w:rFonts w:cs="Arial"/>
                <w:lang w:val="en-US"/>
              </w:rPr>
              <w:t xml:space="preserve"> skills</w:t>
            </w:r>
          </w:p>
          <w:p w:rsidRPr="00363920" w:rsidR="0063506D" w:rsidP="1209C9A3" w:rsidRDefault="0063506D" w14:paraId="5AAAE8FA" w14:textId="77777777">
            <w:pPr>
              <w:numPr>
                <w:ilvl w:val="0"/>
                <w:numId w:val="18"/>
              </w:numPr>
              <w:tabs>
                <w:tab w:val="clear" w:pos="2912"/>
              </w:tabs>
              <w:overflowPunct w:val="0"/>
              <w:autoSpaceDE w:val="0"/>
              <w:autoSpaceDN w:val="0"/>
              <w:adjustRightInd w:val="0"/>
              <w:ind w:left="319" w:hanging="319"/>
              <w:textAlignment w:val="baseline"/>
              <w:rPr>
                <w:rFonts w:cs="Arial"/>
                <w:b/>
                <w:bCs/>
                <w:snapToGrid w:val="0"/>
                <w:lang w:val="en-US" w:eastAsia="en-US"/>
              </w:rPr>
            </w:pPr>
            <w:r w:rsidRPr="1209C9A3">
              <w:rPr>
                <w:rFonts w:cs="Arial"/>
                <w:snapToGrid w:val="0"/>
                <w:lang w:val="en-US" w:eastAsia="en-US"/>
              </w:rPr>
              <w:t>ability to make decisions based on analysis, interpretation and understanding of relevant data and information</w:t>
            </w:r>
          </w:p>
          <w:p w:rsidRPr="00363920" w:rsidR="0063506D" w:rsidP="1209C9A3" w:rsidRDefault="004C521C" w14:paraId="5AAAE8FB" w14:textId="77777777">
            <w:pPr>
              <w:numPr>
                <w:ilvl w:val="0"/>
                <w:numId w:val="18"/>
              </w:numPr>
              <w:tabs>
                <w:tab w:val="clear" w:pos="2912"/>
              </w:tabs>
              <w:overflowPunct w:val="0"/>
              <w:autoSpaceDE w:val="0"/>
              <w:autoSpaceDN w:val="0"/>
              <w:adjustRightInd w:val="0"/>
              <w:ind w:left="319" w:hanging="319"/>
              <w:textAlignment w:val="baseline"/>
              <w:rPr>
                <w:rFonts w:cs="Arial"/>
                <w:snapToGrid w:val="0"/>
                <w:lang w:val="en-US" w:eastAsia="en-US"/>
              </w:rPr>
            </w:pPr>
            <w:r w:rsidRPr="1209C9A3">
              <w:rPr>
                <w:rFonts w:cs="Arial"/>
                <w:snapToGrid w:val="0"/>
                <w:lang w:val="en-US" w:eastAsia="en-US"/>
              </w:rPr>
              <w:t>think clearly in emergency situations.</w:t>
            </w:r>
          </w:p>
          <w:p w:rsidRPr="00363920" w:rsidR="004C521C" w:rsidP="1209C9A3" w:rsidRDefault="004C521C" w14:paraId="5AAAE8FC" w14:textId="77777777">
            <w:pPr>
              <w:numPr>
                <w:ilvl w:val="0"/>
                <w:numId w:val="18"/>
              </w:numPr>
              <w:tabs>
                <w:tab w:val="clear" w:pos="2912"/>
              </w:tabs>
              <w:overflowPunct w:val="0"/>
              <w:autoSpaceDE w:val="0"/>
              <w:autoSpaceDN w:val="0"/>
              <w:adjustRightInd w:val="0"/>
              <w:ind w:left="319" w:hanging="319"/>
              <w:textAlignment w:val="baseline"/>
              <w:rPr>
                <w:rFonts w:cs="Arial"/>
                <w:snapToGrid w:val="0"/>
                <w:lang w:val="en-US" w:eastAsia="en-US"/>
              </w:rPr>
            </w:pPr>
            <w:r w:rsidRPr="1209C9A3">
              <w:rPr>
                <w:rFonts w:cs="Arial"/>
                <w:snapToGrid w:val="0"/>
                <w:lang w:val="en-US" w:eastAsia="en-US"/>
              </w:rPr>
              <w:t>demonstrate good judgment</w:t>
            </w:r>
          </w:p>
          <w:p w:rsidRPr="00363920" w:rsidR="004C521C" w:rsidP="1209C9A3" w:rsidRDefault="004C521C" w14:paraId="5AAAE8FD" w14:textId="77777777">
            <w:pPr>
              <w:numPr>
                <w:ilvl w:val="0"/>
                <w:numId w:val="18"/>
              </w:numPr>
              <w:tabs>
                <w:tab w:val="clear" w:pos="2912"/>
              </w:tabs>
              <w:overflowPunct w:val="0"/>
              <w:autoSpaceDE w:val="0"/>
              <w:autoSpaceDN w:val="0"/>
              <w:adjustRightInd w:val="0"/>
              <w:ind w:left="319" w:hanging="319"/>
              <w:textAlignment w:val="baseline"/>
              <w:rPr>
                <w:rFonts w:cs="Arial"/>
                <w:snapToGrid w:val="0"/>
                <w:lang w:val="en-US" w:eastAsia="en-US"/>
              </w:rPr>
            </w:pPr>
            <w:r w:rsidRPr="1209C9A3">
              <w:rPr>
                <w:rFonts w:cs="Arial"/>
                <w:snapToGrid w:val="0"/>
                <w:lang w:val="en-US" w:eastAsia="en-US"/>
              </w:rPr>
              <w:t>readiness to accept and implement change, openness and willingness to learn and flexibility.</w:t>
            </w:r>
          </w:p>
        </w:tc>
        <w:tc>
          <w:tcPr>
            <w:tcW w:w="3394" w:type="dxa"/>
            <w:tcBorders>
              <w:top w:val="single" w:color="auto" w:sz="6" w:space="0"/>
              <w:left w:val="single" w:color="auto" w:sz="6" w:space="0"/>
              <w:bottom w:val="single" w:color="auto" w:sz="6" w:space="0"/>
              <w:right w:val="single" w:color="auto" w:sz="6" w:space="0"/>
            </w:tcBorders>
            <w:tcMar/>
          </w:tcPr>
          <w:p w:rsidRPr="00363920" w:rsidR="0063506D" w:rsidP="1209C9A3" w:rsidRDefault="0063506D" w14:paraId="5AAAE8FF" w14:textId="77777777">
            <w:pPr>
              <w:numPr>
                <w:ilvl w:val="0"/>
                <w:numId w:val="8"/>
              </w:numPr>
              <w:rPr>
                <w:rFonts w:cs="Arial"/>
                <w:lang w:val="en-US"/>
              </w:rPr>
            </w:pPr>
            <w:r w:rsidRPr="1209C9A3">
              <w:rPr>
                <w:rFonts w:cs="Arial"/>
                <w:lang w:val="en-US"/>
              </w:rPr>
              <w:lastRenderedPageBreak/>
              <w:t>negotiate and consult fairly and effectively</w:t>
            </w:r>
          </w:p>
          <w:p w:rsidRPr="00363920" w:rsidR="0063506D" w:rsidP="1209C9A3" w:rsidRDefault="0063506D" w14:paraId="5AAAE900" w14:textId="77777777">
            <w:pPr>
              <w:numPr>
                <w:ilvl w:val="0"/>
                <w:numId w:val="8"/>
              </w:numPr>
              <w:rPr>
                <w:rFonts w:cs="Arial"/>
                <w:b/>
                <w:bCs/>
                <w:lang w:val="en-US"/>
              </w:rPr>
            </w:pPr>
            <w:r w:rsidRPr="1209C9A3">
              <w:rPr>
                <w:rFonts w:cs="Arial"/>
                <w:lang w:val="en-US"/>
              </w:rPr>
              <w:t>vision, imagination and creativity</w:t>
            </w:r>
            <w:r w:rsidRPr="1209C9A3" w:rsidR="00D1790D">
              <w:rPr>
                <w:rFonts w:cs="Arial"/>
                <w:lang w:val="en-US"/>
              </w:rPr>
              <w:t>.</w:t>
            </w:r>
          </w:p>
          <w:p w:rsidRPr="00363920" w:rsidR="0063506D" w:rsidP="0063506D" w:rsidRDefault="0063506D" w14:paraId="5AAAE901" w14:textId="77777777">
            <w:pPr>
              <w:rPr>
                <w:rFonts w:cs="Arial"/>
                <w:szCs w:val="22"/>
                <w:lang w:val="en-US"/>
              </w:rPr>
            </w:pPr>
          </w:p>
        </w:tc>
      </w:tr>
      <w:tr w:rsidRPr="00363920" w:rsidR="00BF129A" w:rsidTr="60CD6958" w14:paraId="5AAAE90F" w14:textId="77777777">
        <w:tc>
          <w:tcPr>
            <w:tcW w:w="2370" w:type="dxa"/>
            <w:tcBorders>
              <w:top w:val="single" w:color="auto" w:sz="6" w:space="0"/>
              <w:left w:val="single" w:color="auto" w:sz="6" w:space="0"/>
              <w:bottom w:val="single" w:color="auto" w:sz="6" w:space="0"/>
              <w:right w:val="single" w:color="auto" w:sz="6" w:space="0"/>
            </w:tcBorders>
            <w:tcMar/>
          </w:tcPr>
          <w:p w:rsidRPr="00363920" w:rsidR="0063506D" w:rsidP="0063506D" w:rsidRDefault="0063506D" w14:paraId="5AAAE903" w14:textId="77777777">
            <w:pPr>
              <w:rPr>
                <w:rFonts w:cs="Arial"/>
                <w:b/>
                <w:szCs w:val="22"/>
                <w:lang w:val="en-US"/>
              </w:rPr>
            </w:pPr>
            <w:r w:rsidRPr="00363920">
              <w:rPr>
                <w:rFonts w:cs="Arial"/>
                <w:b/>
                <w:szCs w:val="22"/>
                <w:lang w:val="en-US"/>
              </w:rPr>
              <w:t>Personal Qualities</w:t>
            </w:r>
          </w:p>
          <w:p w:rsidRPr="00363920" w:rsidR="0063506D" w:rsidP="0063506D" w:rsidRDefault="0063506D" w14:paraId="5AAAE904" w14:textId="77777777">
            <w:pPr>
              <w:rPr>
                <w:rFonts w:cs="Arial"/>
                <w:b/>
                <w:szCs w:val="22"/>
                <w:lang w:val="en-US"/>
              </w:rPr>
            </w:pPr>
          </w:p>
        </w:tc>
        <w:tc>
          <w:tcPr>
            <w:tcW w:w="4301" w:type="dxa"/>
            <w:tcBorders>
              <w:top w:val="single" w:color="auto" w:sz="6" w:space="0"/>
              <w:left w:val="single" w:color="auto" w:sz="6" w:space="0"/>
              <w:bottom w:val="single" w:color="auto" w:sz="6" w:space="0"/>
              <w:right w:val="single" w:color="auto" w:sz="6" w:space="0"/>
            </w:tcBorders>
            <w:tcMar/>
          </w:tcPr>
          <w:p w:rsidRPr="00363920" w:rsidR="0063506D" w:rsidP="1209C9A3" w:rsidRDefault="0063506D" w14:paraId="5AAAE905" w14:textId="77777777">
            <w:pPr>
              <w:numPr>
                <w:ilvl w:val="0"/>
                <w:numId w:val="8"/>
              </w:numPr>
              <w:rPr>
                <w:rFonts w:cs="Arial"/>
                <w:lang w:val="en-US"/>
              </w:rPr>
            </w:pPr>
            <w:r w:rsidRPr="1209C9A3">
              <w:rPr>
                <w:rFonts w:cs="Arial"/>
                <w:lang w:val="en-US"/>
              </w:rPr>
              <w:t>an excellent record of attendance and punctuality</w:t>
            </w:r>
          </w:p>
          <w:p w:rsidRPr="00363920" w:rsidR="0063506D" w:rsidP="1209C9A3" w:rsidRDefault="0063506D" w14:paraId="5AAAE906" w14:textId="77777777">
            <w:pPr>
              <w:numPr>
                <w:ilvl w:val="0"/>
                <w:numId w:val="8"/>
              </w:numPr>
              <w:rPr>
                <w:rFonts w:cs="Arial"/>
                <w:lang w:val="en-US"/>
              </w:rPr>
            </w:pPr>
            <w:r w:rsidRPr="1209C9A3">
              <w:rPr>
                <w:rFonts w:cs="Arial"/>
                <w:lang w:val="en-US"/>
              </w:rPr>
              <w:t>adaptability to changing circumstances/new ideas</w:t>
            </w:r>
          </w:p>
          <w:p w:rsidRPr="00363920" w:rsidR="004C521C" w:rsidP="1209C9A3" w:rsidRDefault="004C521C" w14:paraId="5AAAE907" w14:textId="77777777">
            <w:pPr>
              <w:pStyle w:val="ListParagraph"/>
              <w:numPr>
                <w:ilvl w:val="0"/>
                <w:numId w:val="8"/>
              </w:numPr>
              <w:rPr>
                <w:rFonts w:cs="Arial"/>
                <w:lang w:val="en-US"/>
              </w:rPr>
            </w:pPr>
            <w:r w:rsidRPr="1209C9A3">
              <w:rPr>
                <w:rFonts w:cs="Arial"/>
                <w:lang w:val="en-US"/>
              </w:rPr>
              <w:t>able to work flexibly to meet deadlines and respond to unplanned situations</w:t>
            </w:r>
          </w:p>
          <w:p w:rsidRPr="00363920" w:rsidR="0063506D" w:rsidP="1209C9A3" w:rsidRDefault="0063506D" w14:paraId="5AAAE908" w14:textId="77777777">
            <w:pPr>
              <w:numPr>
                <w:ilvl w:val="0"/>
                <w:numId w:val="8"/>
              </w:numPr>
              <w:rPr>
                <w:rFonts w:cs="Arial"/>
                <w:lang w:val="en-US"/>
              </w:rPr>
            </w:pPr>
            <w:r w:rsidRPr="1209C9A3">
              <w:rPr>
                <w:rFonts w:cs="Arial"/>
                <w:lang w:val="en-US"/>
              </w:rPr>
              <w:t>reliability, integrity and stamina</w:t>
            </w:r>
          </w:p>
          <w:p w:rsidRPr="00363920" w:rsidR="0063506D" w:rsidP="1209C9A3" w:rsidRDefault="004C521C" w14:paraId="5AAAE909" w14:textId="77777777">
            <w:pPr>
              <w:pStyle w:val="ListParagraph"/>
              <w:numPr>
                <w:ilvl w:val="0"/>
                <w:numId w:val="8"/>
              </w:numPr>
              <w:rPr>
                <w:rFonts w:cs="Arial"/>
                <w:lang w:val="en-US"/>
              </w:rPr>
            </w:pPr>
            <w:r w:rsidRPr="1209C9A3">
              <w:rPr>
                <w:rFonts w:cs="Arial"/>
                <w:lang w:val="en-US"/>
              </w:rPr>
              <w:t>determination to succeed and the highest possible expectations of self and others.</w:t>
            </w:r>
          </w:p>
        </w:tc>
        <w:tc>
          <w:tcPr>
            <w:tcW w:w="3394" w:type="dxa"/>
            <w:tcBorders>
              <w:top w:val="single" w:color="auto" w:sz="6" w:space="0"/>
              <w:left w:val="single" w:color="auto" w:sz="6" w:space="0"/>
              <w:bottom w:val="single" w:color="auto" w:sz="6" w:space="0"/>
              <w:right w:val="single" w:color="auto" w:sz="6" w:space="0"/>
            </w:tcBorders>
            <w:tcMar/>
          </w:tcPr>
          <w:p w:rsidRPr="00AF27C7" w:rsidR="0063506D" w:rsidP="00AF27C7" w:rsidRDefault="0063506D" w14:paraId="5AAAE90E" w14:textId="77777777">
            <w:pPr>
              <w:rPr>
                <w:rFonts w:cs="Arial"/>
                <w:szCs w:val="22"/>
                <w:lang w:val="en-US"/>
              </w:rPr>
            </w:pPr>
          </w:p>
        </w:tc>
      </w:tr>
    </w:tbl>
    <w:p w:rsidRPr="00363920" w:rsidR="0063506D" w:rsidP="00F7731E" w:rsidRDefault="0063506D" w14:paraId="5AAAE910" w14:textId="77777777">
      <w:pPr>
        <w:rPr>
          <w:rFonts w:cs="Arial"/>
          <w:szCs w:val="22"/>
        </w:rPr>
      </w:pPr>
    </w:p>
    <w:p w:rsidRPr="00363920" w:rsidR="0012617A" w:rsidP="0012617A" w:rsidRDefault="0012617A" w14:paraId="5AAAE911" w14:textId="77777777">
      <w:pPr>
        <w:rPr>
          <w:rFonts w:cs="Arial"/>
          <w:szCs w:val="22"/>
        </w:rPr>
      </w:pPr>
    </w:p>
    <w:p w:rsidRPr="00363920" w:rsidR="00F50F7B" w:rsidP="0007353C" w:rsidRDefault="0007353C" w14:paraId="5AAAE912" w14:textId="77777777">
      <w:pPr>
        <w:rPr>
          <w:rFonts w:cs="Arial"/>
          <w:szCs w:val="22"/>
        </w:rPr>
      </w:pPr>
      <w:r w:rsidRPr="00363920">
        <w:t xml:space="preserve"> </w:t>
      </w:r>
    </w:p>
    <w:sectPr w:rsidRPr="00363920" w:rsidR="00F50F7B" w:rsidSect="007711C7">
      <w:footerReference w:type="default" r:id="rId12"/>
      <w:pgSz w:w="11906" w:h="16838" w:orient="portrait"/>
      <w:pgMar w:top="851" w:right="1418" w:bottom="1135" w:left="1418" w:header="426"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5EA" w:rsidRDefault="000575EA" w14:paraId="15ACE319" w14:textId="77777777">
      <w:r>
        <w:separator/>
      </w:r>
    </w:p>
  </w:endnote>
  <w:endnote w:type="continuationSeparator" w:id="0">
    <w:p w:rsidR="000575EA" w:rsidRDefault="000575EA" w14:paraId="67E992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9A" w:rsidP="00320916" w:rsidRDefault="00BF129A" w14:paraId="5AAAE919" w14:textId="0948BA33">
    <w:pPr>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rsidR="00BF129A" w:rsidP="00320916" w:rsidRDefault="00BF129A" w14:paraId="5AAAE91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5EA" w:rsidRDefault="000575EA" w14:paraId="5473D920" w14:textId="77777777">
      <w:r>
        <w:separator/>
      </w:r>
    </w:p>
  </w:footnote>
  <w:footnote w:type="continuationSeparator" w:id="0">
    <w:p w:rsidR="000575EA" w:rsidRDefault="000575EA" w14:paraId="505D48C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1D2"/>
    <w:multiLevelType w:val="hybridMultilevel"/>
    <w:tmpl w:val="C74E7006"/>
    <w:lvl w:ilvl="0" w:tplc="0C090001">
      <w:start w:val="1"/>
      <w:numFmt w:val="bullet"/>
      <w:lvlText w:val=""/>
      <w:lvlJc w:val="left"/>
      <w:pPr>
        <w:tabs>
          <w:tab w:val="num" w:pos="2912"/>
        </w:tabs>
        <w:ind w:left="2912" w:hanging="360"/>
      </w:pPr>
      <w:rPr>
        <w:rFonts w:hint="default" w:ascii="Symbol" w:hAnsi="Symbol"/>
      </w:rPr>
    </w:lvl>
    <w:lvl w:ilvl="1" w:tplc="04090003" w:tentative="1">
      <w:start w:val="1"/>
      <w:numFmt w:val="bullet"/>
      <w:lvlText w:val="o"/>
      <w:lvlJc w:val="left"/>
      <w:pPr>
        <w:tabs>
          <w:tab w:val="num" w:pos="3992"/>
        </w:tabs>
        <w:ind w:left="3992" w:hanging="360"/>
      </w:pPr>
      <w:rPr>
        <w:rFonts w:hint="default" w:ascii="Courier New" w:hAnsi="Courier New"/>
      </w:rPr>
    </w:lvl>
    <w:lvl w:ilvl="2" w:tplc="04090005" w:tentative="1">
      <w:start w:val="1"/>
      <w:numFmt w:val="bullet"/>
      <w:lvlText w:val=""/>
      <w:lvlJc w:val="left"/>
      <w:pPr>
        <w:tabs>
          <w:tab w:val="num" w:pos="4712"/>
        </w:tabs>
        <w:ind w:left="4712" w:hanging="360"/>
      </w:pPr>
      <w:rPr>
        <w:rFonts w:hint="default" w:ascii="Wingdings" w:hAnsi="Wingdings"/>
      </w:rPr>
    </w:lvl>
    <w:lvl w:ilvl="3" w:tplc="04090001" w:tentative="1">
      <w:start w:val="1"/>
      <w:numFmt w:val="bullet"/>
      <w:lvlText w:val=""/>
      <w:lvlJc w:val="left"/>
      <w:pPr>
        <w:tabs>
          <w:tab w:val="num" w:pos="5432"/>
        </w:tabs>
        <w:ind w:left="5432" w:hanging="360"/>
      </w:pPr>
      <w:rPr>
        <w:rFonts w:hint="default" w:ascii="Symbol" w:hAnsi="Symbol"/>
      </w:rPr>
    </w:lvl>
    <w:lvl w:ilvl="4" w:tplc="04090003" w:tentative="1">
      <w:start w:val="1"/>
      <w:numFmt w:val="bullet"/>
      <w:lvlText w:val="o"/>
      <w:lvlJc w:val="left"/>
      <w:pPr>
        <w:tabs>
          <w:tab w:val="num" w:pos="6152"/>
        </w:tabs>
        <w:ind w:left="6152" w:hanging="360"/>
      </w:pPr>
      <w:rPr>
        <w:rFonts w:hint="default" w:ascii="Courier New" w:hAnsi="Courier New"/>
      </w:rPr>
    </w:lvl>
    <w:lvl w:ilvl="5" w:tplc="04090005" w:tentative="1">
      <w:start w:val="1"/>
      <w:numFmt w:val="bullet"/>
      <w:lvlText w:val=""/>
      <w:lvlJc w:val="left"/>
      <w:pPr>
        <w:tabs>
          <w:tab w:val="num" w:pos="6872"/>
        </w:tabs>
        <w:ind w:left="6872" w:hanging="360"/>
      </w:pPr>
      <w:rPr>
        <w:rFonts w:hint="default" w:ascii="Wingdings" w:hAnsi="Wingdings"/>
      </w:rPr>
    </w:lvl>
    <w:lvl w:ilvl="6" w:tplc="04090001" w:tentative="1">
      <w:start w:val="1"/>
      <w:numFmt w:val="bullet"/>
      <w:lvlText w:val=""/>
      <w:lvlJc w:val="left"/>
      <w:pPr>
        <w:tabs>
          <w:tab w:val="num" w:pos="7592"/>
        </w:tabs>
        <w:ind w:left="7592" w:hanging="360"/>
      </w:pPr>
      <w:rPr>
        <w:rFonts w:hint="default" w:ascii="Symbol" w:hAnsi="Symbol"/>
      </w:rPr>
    </w:lvl>
    <w:lvl w:ilvl="7" w:tplc="04090003" w:tentative="1">
      <w:start w:val="1"/>
      <w:numFmt w:val="bullet"/>
      <w:lvlText w:val="o"/>
      <w:lvlJc w:val="left"/>
      <w:pPr>
        <w:tabs>
          <w:tab w:val="num" w:pos="8312"/>
        </w:tabs>
        <w:ind w:left="8312" w:hanging="360"/>
      </w:pPr>
      <w:rPr>
        <w:rFonts w:hint="default" w:ascii="Courier New" w:hAnsi="Courier New"/>
      </w:rPr>
    </w:lvl>
    <w:lvl w:ilvl="8" w:tplc="04090005" w:tentative="1">
      <w:start w:val="1"/>
      <w:numFmt w:val="bullet"/>
      <w:lvlText w:val=""/>
      <w:lvlJc w:val="left"/>
      <w:pPr>
        <w:tabs>
          <w:tab w:val="num" w:pos="9032"/>
        </w:tabs>
        <w:ind w:left="9032" w:hanging="360"/>
      </w:pPr>
      <w:rPr>
        <w:rFonts w:hint="default" w:ascii="Wingdings" w:hAnsi="Wingdings"/>
      </w:rPr>
    </w:lvl>
  </w:abstractNum>
  <w:abstractNum w:abstractNumId="1" w15:restartNumberingAfterBreak="0">
    <w:nsid w:val="0C136CDC"/>
    <w:multiLevelType w:val="multilevel"/>
    <w:tmpl w:val="DF4A9EC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35676D8"/>
    <w:multiLevelType w:val="hybridMultilevel"/>
    <w:tmpl w:val="FE48DA9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18CD2329"/>
    <w:multiLevelType w:val="multilevel"/>
    <w:tmpl w:val="090428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8E1310"/>
    <w:multiLevelType w:val="hybridMultilevel"/>
    <w:tmpl w:val="1716F46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9B247FB"/>
    <w:multiLevelType w:val="hybridMultilevel"/>
    <w:tmpl w:val="55E6C8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9F93D55"/>
    <w:multiLevelType w:val="hybridMultilevel"/>
    <w:tmpl w:val="59C42510"/>
    <w:lvl w:ilvl="0" w:tplc="2160DE38">
      <w:start w:val="1"/>
      <w:numFmt w:val="bullet"/>
      <w:lvlText w:val=""/>
      <w:lvlJc w:val="left"/>
      <w:pPr>
        <w:ind w:left="720" w:hanging="360"/>
      </w:pPr>
      <w:rPr>
        <w:rFonts w:hint="default" w:ascii="Symbol" w:hAnsi="Symbol"/>
      </w:rPr>
    </w:lvl>
    <w:lvl w:ilvl="1" w:tplc="9EE0771C">
      <w:start w:val="1"/>
      <w:numFmt w:val="bullet"/>
      <w:lvlText w:val="o"/>
      <w:lvlJc w:val="left"/>
      <w:pPr>
        <w:ind w:left="1440" w:hanging="360"/>
      </w:pPr>
      <w:rPr>
        <w:rFonts w:hint="default" w:ascii="Courier New" w:hAnsi="Courier New"/>
      </w:rPr>
    </w:lvl>
    <w:lvl w:ilvl="2" w:tplc="01544F4C">
      <w:start w:val="1"/>
      <w:numFmt w:val="bullet"/>
      <w:lvlText w:val=""/>
      <w:lvlJc w:val="left"/>
      <w:pPr>
        <w:ind w:left="2160" w:hanging="360"/>
      </w:pPr>
      <w:rPr>
        <w:rFonts w:hint="default" w:ascii="Wingdings" w:hAnsi="Wingdings"/>
      </w:rPr>
    </w:lvl>
    <w:lvl w:ilvl="3" w:tplc="7D3C0050">
      <w:start w:val="1"/>
      <w:numFmt w:val="bullet"/>
      <w:lvlText w:val=""/>
      <w:lvlJc w:val="left"/>
      <w:pPr>
        <w:ind w:left="2880" w:hanging="360"/>
      </w:pPr>
      <w:rPr>
        <w:rFonts w:hint="default" w:ascii="Symbol" w:hAnsi="Symbol"/>
      </w:rPr>
    </w:lvl>
    <w:lvl w:ilvl="4" w:tplc="3DDEC1FE">
      <w:start w:val="1"/>
      <w:numFmt w:val="bullet"/>
      <w:lvlText w:val="o"/>
      <w:lvlJc w:val="left"/>
      <w:pPr>
        <w:ind w:left="3600" w:hanging="360"/>
      </w:pPr>
      <w:rPr>
        <w:rFonts w:hint="default" w:ascii="Courier New" w:hAnsi="Courier New"/>
      </w:rPr>
    </w:lvl>
    <w:lvl w:ilvl="5" w:tplc="D2243986">
      <w:start w:val="1"/>
      <w:numFmt w:val="bullet"/>
      <w:lvlText w:val=""/>
      <w:lvlJc w:val="left"/>
      <w:pPr>
        <w:ind w:left="4320" w:hanging="360"/>
      </w:pPr>
      <w:rPr>
        <w:rFonts w:hint="default" w:ascii="Wingdings" w:hAnsi="Wingdings"/>
      </w:rPr>
    </w:lvl>
    <w:lvl w:ilvl="6" w:tplc="20AE3820">
      <w:start w:val="1"/>
      <w:numFmt w:val="bullet"/>
      <w:lvlText w:val=""/>
      <w:lvlJc w:val="left"/>
      <w:pPr>
        <w:ind w:left="5040" w:hanging="360"/>
      </w:pPr>
      <w:rPr>
        <w:rFonts w:hint="default" w:ascii="Symbol" w:hAnsi="Symbol"/>
      </w:rPr>
    </w:lvl>
    <w:lvl w:ilvl="7" w:tplc="70A27A30">
      <w:start w:val="1"/>
      <w:numFmt w:val="bullet"/>
      <w:lvlText w:val="o"/>
      <w:lvlJc w:val="left"/>
      <w:pPr>
        <w:ind w:left="5760" w:hanging="360"/>
      </w:pPr>
      <w:rPr>
        <w:rFonts w:hint="default" w:ascii="Courier New" w:hAnsi="Courier New"/>
      </w:rPr>
    </w:lvl>
    <w:lvl w:ilvl="8" w:tplc="EA06AADA">
      <w:start w:val="1"/>
      <w:numFmt w:val="bullet"/>
      <w:lvlText w:val=""/>
      <w:lvlJc w:val="left"/>
      <w:pPr>
        <w:ind w:left="6480" w:hanging="360"/>
      </w:pPr>
      <w:rPr>
        <w:rFonts w:hint="default" w:ascii="Wingdings" w:hAnsi="Wingdings"/>
      </w:rPr>
    </w:lvl>
  </w:abstractNum>
  <w:abstractNum w:abstractNumId="12" w15:restartNumberingAfterBreak="0">
    <w:nsid w:val="3D03670A"/>
    <w:multiLevelType w:val="multilevel"/>
    <w:tmpl w:val="763C75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38C1CAE"/>
    <w:multiLevelType w:val="hybridMultilevel"/>
    <w:tmpl w:val="71D6AA0C"/>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14"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45EC3C66"/>
    <w:multiLevelType w:val="hybridMultilevel"/>
    <w:tmpl w:val="9A58A1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9227308"/>
    <w:multiLevelType w:val="hybridMultilevel"/>
    <w:tmpl w:val="ABE894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E8B36A6"/>
    <w:multiLevelType w:val="singleLevel"/>
    <w:tmpl w:val="09ECE514"/>
    <w:lvl w:ilvl="0">
      <w:start w:val="1"/>
      <w:numFmt w:val="bullet"/>
      <w:lvlText w:val=""/>
      <w:lvlJc w:val="left"/>
      <w:pPr>
        <w:tabs>
          <w:tab w:val="num" w:pos="360"/>
        </w:tabs>
        <w:ind w:left="360" w:hanging="360"/>
      </w:pPr>
      <w:rPr>
        <w:rFonts w:hint="default" w:ascii="Symbol" w:hAnsi="Symbol"/>
        <w:color w:val="auto"/>
      </w:rPr>
    </w:lvl>
  </w:abstractNum>
  <w:abstractNum w:abstractNumId="20" w15:restartNumberingAfterBreak="0">
    <w:nsid w:val="63F20D9A"/>
    <w:multiLevelType w:val="hybridMultilevel"/>
    <w:tmpl w:val="51AA7740"/>
    <w:lvl w:ilvl="0" w:tplc="403A66E2">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7EBD6AD4"/>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9"/>
  </w:num>
  <w:num w:numId="3">
    <w:abstractNumId w:val="5"/>
  </w:num>
  <w:num w:numId="4">
    <w:abstractNumId w:val="18"/>
  </w:num>
  <w:num w:numId="5">
    <w:abstractNumId w:val="20"/>
  </w:num>
  <w:num w:numId="6">
    <w:abstractNumId w:val="8"/>
  </w:num>
  <w:num w:numId="7">
    <w:abstractNumId w:val="6"/>
  </w:num>
  <w:num w:numId="8">
    <w:abstractNumId w:val="23"/>
  </w:num>
  <w:num w:numId="9">
    <w:abstractNumId w:val="15"/>
  </w:num>
  <w:num w:numId="10">
    <w:abstractNumId w:val="21"/>
  </w:num>
  <w:num w:numId="11">
    <w:abstractNumId w:val="7"/>
  </w:num>
  <w:num w:numId="12">
    <w:abstractNumId w:val="2"/>
  </w:num>
  <w:num w:numId="13">
    <w:abstractNumId w:val="9"/>
  </w:num>
  <w:num w:numId="14">
    <w:abstractNumId w:val="14"/>
  </w:num>
  <w:num w:numId="15">
    <w:abstractNumId w:val="3"/>
  </w:num>
  <w:num w:numId="16">
    <w:abstractNumId w:val="10"/>
  </w:num>
  <w:num w:numId="17">
    <w:abstractNumId w:val="22"/>
  </w:num>
  <w:num w:numId="18">
    <w:abstractNumId w:val="0"/>
  </w:num>
  <w:num w:numId="19">
    <w:abstractNumId w:val="24"/>
  </w:num>
  <w:num w:numId="20">
    <w:abstractNumId w:val="17"/>
  </w:num>
  <w:num w:numId="21">
    <w:abstractNumId w:val="4"/>
  </w:num>
  <w:num w:numId="22">
    <w:abstractNumId w:val="12"/>
  </w:num>
  <w:num w:numId="23">
    <w:abstractNumId w:val="1"/>
  </w:num>
  <w:num w:numId="24">
    <w:abstractNumId w:val="13"/>
  </w:num>
  <w:num w:numId="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7B"/>
    <w:rsid w:val="0000455B"/>
    <w:rsid w:val="00010E4E"/>
    <w:rsid w:val="0001424C"/>
    <w:rsid w:val="00021229"/>
    <w:rsid w:val="0002466F"/>
    <w:rsid w:val="00032A5B"/>
    <w:rsid w:val="00037D7E"/>
    <w:rsid w:val="000540EA"/>
    <w:rsid w:val="000575EA"/>
    <w:rsid w:val="00071946"/>
    <w:rsid w:val="00071D53"/>
    <w:rsid w:val="0007353C"/>
    <w:rsid w:val="00077A3A"/>
    <w:rsid w:val="00081EE5"/>
    <w:rsid w:val="00083AD5"/>
    <w:rsid w:val="00085F62"/>
    <w:rsid w:val="0008763F"/>
    <w:rsid w:val="00091B16"/>
    <w:rsid w:val="000B179E"/>
    <w:rsid w:val="000C7FD7"/>
    <w:rsid w:val="00105DDA"/>
    <w:rsid w:val="001221D2"/>
    <w:rsid w:val="00122ABA"/>
    <w:rsid w:val="00122BB1"/>
    <w:rsid w:val="0012396D"/>
    <w:rsid w:val="00124E6E"/>
    <w:rsid w:val="0012617A"/>
    <w:rsid w:val="0012665F"/>
    <w:rsid w:val="00132070"/>
    <w:rsid w:val="00141B1D"/>
    <w:rsid w:val="00143D60"/>
    <w:rsid w:val="001461DD"/>
    <w:rsid w:val="00162A53"/>
    <w:rsid w:val="0017137A"/>
    <w:rsid w:val="001B34D3"/>
    <w:rsid w:val="001C0813"/>
    <w:rsid w:val="001C2749"/>
    <w:rsid w:val="001D1922"/>
    <w:rsid w:val="001E1042"/>
    <w:rsid w:val="001E2BBC"/>
    <w:rsid w:val="001F4B87"/>
    <w:rsid w:val="00202BDE"/>
    <w:rsid w:val="00211ACF"/>
    <w:rsid w:val="0021582D"/>
    <w:rsid w:val="00232476"/>
    <w:rsid w:val="00235547"/>
    <w:rsid w:val="00237818"/>
    <w:rsid w:val="00244241"/>
    <w:rsid w:val="00264788"/>
    <w:rsid w:val="00276C02"/>
    <w:rsid w:val="002A52C1"/>
    <w:rsid w:val="002C7B9E"/>
    <w:rsid w:val="002D1CD5"/>
    <w:rsid w:val="002D7E68"/>
    <w:rsid w:val="002F1E65"/>
    <w:rsid w:val="002F214A"/>
    <w:rsid w:val="00305343"/>
    <w:rsid w:val="00320916"/>
    <w:rsid w:val="0032323E"/>
    <w:rsid w:val="00324FDF"/>
    <w:rsid w:val="00357D27"/>
    <w:rsid w:val="00362283"/>
    <w:rsid w:val="00363920"/>
    <w:rsid w:val="00395992"/>
    <w:rsid w:val="003A6417"/>
    <w:rsid w:val="003C1E29"/>
    <w:rsid w:val="003E18FE"/>
    <w:rsid w:val="003E2D25"/>
    <w:rsid w:val="003F0B6D"/>
    <w:rsid w:val="00404332"/>
    <w:rsid w:val="0041366D"/>
    <w:rsid w:val="00414116"/>
    <w:rsid w:val="004141EE"/>
    <w:rsid w:val="004469E6"/>
    <w:rsid w:val="004703D4"/>
    <w:rsid w:val="004731A5"/>
    <w:rsid w:val="004B02DA"/>
    <w:rsid w:val="004B6245"/>
    <w:rsid w:val="004C521C"/>
    <w:rsid w:val="004D241D"/>
    <w:rsid w:val="004D7196"/>
    <w:rsid w:val="004F3CB3"/>
    <w:rsid w:val="004F76B2"/>
    <w:rsid w:val="00517427"/>
    <w:rsid w:val="00522074"/>
    <w:rsid w:val="0053138C"/>
    <w:rsid w:val="00553E28"/>
    <w:rsid w:val="00560918"/>
    <w:rsid w:val="00561545"/>
    <w:rsid w:val="00561ACD"/>
    <w:rsid w:val="00571210"/>
    <w:rsid w:val="00574FB6"/>
    <w:rsid w:val="00580628"/>
    <w:rsid w:val="00582EFE"/>
    <w:rsid w:val="00584808"/>
    <w:rsid w:val="00591F37"/>
    <w:rsid w:val="005A3B8C"/>
    <w:rsid w:val="005B2EB9"/>
    <w:rsid w:val="005C4366"/>
    <w:rsid w:val="005D746C"/>
    <w:rsid w:val="005E57F5"/>
    <w:rsid w:val="005E790C"/>
    <w:rsid w:val="005F5B9B"/>
    <w:rsid w:val="00601C65"/>
    <w:rsid w:val="00601F8F"/>
    <w:rsid w:val="00603665"/>
    <w:rsid w:val="0060506A"/>
    <w:rsid w:val="00607295"/>
    <w:rsid w:val="00614E38"/>
    <w:rsid w:val="006226D5"/>
    <w:rsid w:val="00624469"/>
    <w:rsid w:val="0063506D"/>
    <w:rsid w:val="0063585F"/>
    <w:rsid w:val="00640478"/>
    <w:rsid w:val="00640E56"/>
    <w:rsid w:val="00645A62"/>
    <w:rsid w:val="006550AA"/>
    <w:rsid w:val="00670A1F"/>
    <w:rsid w:val="0067181D"/>
    <w:rsid w:val="00681194"/>
    <w:rsid w:val="006871E1"/>
    <w:rsid w:val="006967DB"/>
    <w:rsid w:val="006A4704"/>
    <w:rsid w:val="006C5D46"/>
    <w:rsid w:val="006D2DFF"/>
    <w:rsid w:val="006E3994"/>
    <w:rsid w:val="006E77E3"/>
    <w:rsid w:val="006F7ACE"/>
    <w:rsid w:val="007013B0"/>
    <w:rsid w:val="007032E1"/>
    <w:rsid w:val="00731CCE"/>
    <w:rsid w:val="00733256"/>
    <w:rsid w:val="00742892"/>
    <w:rsid w:val="00746358"/>
    <w:rsid w:val="00752CF0"/>
    <w:rsid w:val="00754C0E"/>
    <w:rsid w:val="00755A22"/>
    <w:rsid w:val="007711C7"/>
    <w:rsid w:val="00780642"/>
    <w:rsid w:val="00791BC2"/>
    <w:rsid w:val="007926BB"/>
    <w:rsid w:val="007A0153"/>
    <w:rsid w:val="007A2CC5"/>
    <w:rsid w:val="007A6552"/>
    <w:rsid w:val="007B2867"/>
    <w:rsid w:val="007C1FE5"/>
    <w:rsid w:val="007D573A"/>
    <w:rsid w:val="007D707E"/>
    <w:rsid w:val="007E19FD"/>
    <w:rsid w:val="007F0B73"/>
    <w:rsid w:val="008044F0"/>
    <w:rsid w:val="00812CBD"/>
    <w:rsid w:val="00830C61"/>
    <w:rsid w:val="008634DE"/>
    <w:rsid w:val="00864496"/>
    <w:rsid w:val="008665D7"/>
    <w:rsid w:val="00876179"/>
    <w:rsid w:val="008829B2"/>
    <w:rsid w:val="008C4912"/>
    <w:rsid w:val="008D1D6E"/>
    <w:rsid w:val="00912874"/>
    <w:rsid w:val="0091351E"/>
    <w:rsid w:val="0092593A"/>
    <w:rsid w:val="009351ED"/>
    <w:rsid w:val="009749F2"/>
    <w:rsid w:val="009A177F"/>
    <w:rsid w:val="009A7C93"/>
    <w:rsid w:val="009B0660"/>
    <w:rsid w:val="009C3D6E"/>
    <w:rsid w:val="009D7B94"/>
    <w:rsid w:val="009E4048"/>
    <w:rsid w:val="009E6AB1"/>
    <w:rsid w:val="009F205D"/>
    <w:rsid w:val="009F533A"/>
    <w:rsid w:val="00A105D5"/>
    <w:rsid w:val="00A26D0B"/>
    <w:rsid w:val="00A50263"/>
    <w:rsid w:val="00A52ACC"/>
    <w:rsid w:val="00A5785D"/>
    <w:rsid w:val="00A6232F"/>
    <w:rsid w:val="00A73C9B"/>
    <w:rsid w:val="00A80178"/>
    <w:rsid w:val="00A97FD2"/>
    <w:rsid w:val="00AA4B2D"/>
    <w:rsid w:val="00AB0896"/>
    <w:rsid w:val="00AC6901"/>
    <w:rsid w:val="00AD4544"/>
    <w:rsid w:val="00AF27C7"/>
    <w:rsid w:val="00B01E29"/>
    <w:rsid w:val="00B556A1"/>
    <w:rsid w:val="00B76722"/>
    <w:rsid w:val="00B81B80"/>
    <w:rsid w:val="00B853BD"/>
    <w:rsid w:val="00B8774D"/>
    <w:rsid w:val="00B87FAF"/>
    <w:rsid w:val="00BA1551"/>
    <w:rsid w:val="00BA1ED4"/>
    <w:rsid w:val="00BA3D4B"/>
    <w:rsid w:val="00BB4315"/>
    <w:rsid w:val="00BB5F06"/>
    <w:rsid w:val="00BC1C38"/>
    <w:rsid w:val="00BC21DC"/>
    <w:rsid w:val="00BC6CBE"/>
    <w:rsid w:val="00BC7376"/>
    <w:rsid w:val="00BD4137"/>
    <w:rsid w:val="00BD7AF7"/>
    <w:rsid w:val="00BF129A"/>
    <w:rsid w:val="00C10BFA"/>
    <w:rsid w:val="00C3682F"/>
    <w:rsid w:val="00C42220"/>
    <w:rsid w:val="00C509BC"/>
    <w:rsid w:val="00C767F8"/>
    <w:rsid w:val="00C82478"/>
    <w:rsid w:val="00C82A70"/>
    <w:rsid w:val="00C84E26"/>
    <w:rsid w:val="00C92905"/>
    <w:rsid w:val="00CB3F8D"/>
    <w:rsid w:val="00CB5ABD"/>
    <w:rsid w:val="00CB7D35"/>
    <w:rsid w:val="00CD5A24"/>
    <w:rsid w:val="00CE2F85"/>
    <w:rsid w:val="00CE4128"/>
    <w:rsid w:val="00CF06E0"/>
    <w:rsid w:val="00D07433"/>
    <w:rsid w:val="00D1790D"/>
    <w:rsid w:val="00D241C8"/>
    <w:rsid w:val="00D273FD"/>
    <w:rsid w:val="00D322A3"/>
    <w:rsid w:val="00D372D6"/>
    <w:rsid w:val="00D600B6"/>
    <w:rsid w:val="00D6751C"/>
    <w:rsid w:val="00D8348A"/>
    <w:rsid w:val="00DA5FD0"/>
    <w:rsid w:val="00DB705A"/>
    <w:rsid w:val="00DC2530"/>
    <w:rsid w:val="00DC5CA1"/>
    <w:rsid w:val="00DE0A72"/>
    <w:rsid w:val="00DE6E01"/>
    <w:rsid w:val="00DF56DC"/>
    <w:rsid w:val="00DF6FDE"/>
    <w:rsid w:val="00DF7CA9"/>
    <w:rsid w:val="00E12677"/>
    <w:rsid w:val="00E215A4"/>
    <w:rsid w:val="00E3655C"/>
    <w:rsid w:val="00E37C1A"/>
    <w:rsid w:val="00E410B1"/>
    <w:rsid w:val="00E4426E"/>
    <w:rsid w:val="00E46910"/>
    <w:rsid w:val="00E52AF1"/>
    <w:rsid w:val="00E9241B"/>
    <w:rsid w:val="00E95743"/>
    <w:rsid w:val="00E96428"/>
    <w:rsid w:val="00E971CB"/>
    <w:rsid w:val="00EA0F70"/>
    <w:rsid w:val="00EA30AF"/>
    <w:rsid w:val="00EA7BB2"/>
    <w:rsid w:val="00EC3505"/>
    <w:rsid w:val="00ED04B3"/>
    <w:rsid w:val="00ED1836"/>
    <w:rsid w:val="00EE7E65"/>
    <w:rsid w:val="00EF4985"/>
    <w:rsid w:val="00EF4B31"/>
    <w:rsid w:val="00F1023F"/>
    <w:rsid w:val="00F15791"/>
    <w:rsid w:val="00F1599E"/>
    <w:rsid w:val="00F16413"/>
    <w:rsid w:val="00F30038"/>
    <w:rsid w:val="00F35256"/>
    <w:rsid w:val="00F50F7B"/>
    <w:rsid w:val="00F53E87"/>
    <w:rsid w:val="00F57112"/>
    <w:rsid w:val="00F611B0"/>
    <w:rsid w:val="00F66984"/>
    <w:rsid w:val="00F72BA7"/>
    <w:rsid w:val="00F7731E"/>
    <w:rsid w:val="00F96EC0"/>
    <w:rsid w:val="00FA48D4"/>
    <w:rsid w:val="00FA706A"/>
    <w:rsid w:val="00FA7F8E"/>
    <w:rsid w:val="00FD2CF7"/>
    <w:rsid w:val="00FE0871"/>
    <w:rsid w:val="00FF705B"/>
    <w:rsid w:val="067A60D7"/>
    <w:rsid w:val="1209C9A3"/>
    <w:rsid w:val="3C002C29"/>
    <w:rsid w:val="5AB01D2C"/>
    <w:rsid w:val="60CD6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AAE826"/>
  <w15:docId w15:val="{AFAC0CF3-C40F-46D2-933F-06C30D7D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8665D7"/>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character" w:styleId="Heading1Char" w:customStyle="1">
    <w:name w:val="Heading 1 Char"/>
    <w:basedOn w:val="DefaultParagraphFont"/>
    <w:link w:val="Heading1"/>
    <w:uiPriority w:val="9"/>
    <w:rsid w:val="008665D7"/>
    <w:rPr>
      <w:rFonts w:asciiTheme="majorHAnsi" w:hAnsiTheme="majorHAnsi" w:eastAsiaTheme="majorEastAsia" w:cstheme="majorBidi"/>
      <w:b/>
      <w:bCs/>
      <w:kern w:val="32"/>
      <w:sz w:val="32"/>
      <w:szCs w:val="32"/>
    </w:rPr>
  </w:style>
  <w:style w:type="paragraph" w:styleId="ListParagraph">
    <w:name w:val="List Paragraph"/>
    <w:basedOn w:val="Normal"/>
    <w:qFormat/>
    <w:rsid w:val="008665D7"/>
    <w:pPr>
      <w:ind w:left="720"/>
    </w:pPr>
  </w:style>
  <w:style w:type="paragraph" w:styleId="BodyText2">
    <w:name w:val="Body Text 2"/>
    <w:basedOn w:val="Normal"/>
    <w:link w:val="BodyText2Char"/>
    <w:uiPriority w:val="99"/>
    <w:unhideWhenUsed/>
    <w:rsid w:val="0012617A"/>
    <w:pPr>
      <w:spacing w:after="120" w:line="480" w:lineRule="auto"/>
    </w:pPr>
  </w:style>
  <w:style w:type="character" w:styleId="BodyText2Char" w:customStyle="1">
    <w:name w:val="Body Text 2 Char"/>
    <w:basedOn w:val="DefaultParagraphFont"/>
    <w:link w:val="BodyText2"/>
    <w:uiPriority w:val="99"/>
    <w:rsid w:val="0012617A"/>
    <w:rPr>
      <w:rFonts w:ascii="Arial" w:hAnsi="Arial"/>
      <w:sz w:val="22"/>
    </w:rPr>
  </w:style>
  <w:style w:type="paragraph" w:styleId="BodyText">
    <w:name w:val="Body Text"/>
    <w:basedOn w:val="Normal"/>
    <w:link w:val="BodyTextChar"/>
    <w:uiPriority w:val="99"/>
    <w:unhideWhenUsed/>
    <w:rsid w:val="0012617A"/>
    <w:pPr>
      <w:spacing w:after="120"/>
    </w:pPr>
  </w:style>
  <w:style w:type="character" w:styleId="BodyTextChar" w:customStyle="1">
    <w:name w:val="Body Text Char"/>
    <w:basedOn w:val="DefaultParagraphFont"/>
    <w:link w:val="BodyText"/>
    <w:uiPriority w:val="99"/>
    <w:rsid w:val="0012617A"/>
    <w:rPr>
      <w:rFonts w:ascii="Arial" w:hAnsi="Arial"/>
      <w:sz w:val="22"/>
    </w:rPr>
  </w:style>
  <w:style w:type="paragraph" w:styleId="Default" w:customStyle="1">
    <w:name w:val="Default"/>
    <w:rsid w:val="00E9241B"/>
    <w:pPr>
      <w:autoSpaceDE w:val="0"/>
      <w:autoSpaceDN w:val="0"/>
      <w:adjustRightInd w:val="0"/>
    </w:pPr>
    <w:rPr>
      <w:rFonts w:ascii="Franklin Gothic Book" w:hAnsi="Franklin Gothic Book" w:cs="Franklin Gothic Book" w:eastAsiaTheme="minorHAnsi"/>
      <w:color w:val="000000"/>
      <w:sz w:val="24"/>
      <w:szCs w:val="24"/>
      <w:lang w:eastAsia="en-US"/>
    </w:rPr>
  </w:style>
  <w:style w:type="character" w:styleId="CommentReference">
    <w:name w:val="annotation reference"/>
    <w:basedOn w:val="DefaultParagraphFont"/>
    <w:uiPriority w:val="99"/>
    <w:semiHidden/>
    <w:unhideWhenUsed/>
    <w:rsid w:val="00DF56DC"/>
    <w:rPr>
      <w:sz w:val="16"/>
      <w:szCs w:val="16"/>
    </w:rPr>
  </w:style>
  <w:style w:type="paragraph" w:styleId="CommentText">
    <w:name w:val="annotation text"/>
    <w:basedOn w:val="Normal"/>
    <w:link w:val="CommentTextChar"/>
    <w:uiPriority w:val="99"/>
    <w:semiHidden/>
    <w:unhideWhenUsed/>
    <w:rsid w:val="00DF56DC"/>
    <w:rPr>
      <w:sz w:val="20"/>
    </w:rPr>
  </w:style>
  <w:style w:type="character" w:styleId="CommentTextChar" w:customStyle="1">
    <w:name w:val="Comment Text Char"/>
    <w:basedOn w:val="DefaultParagraphFont"/>
    <w:link w:val="CommentText"/>
    <w:uiPriority w:val="99"/>
    <w:semiHidden/>
    <w:rsid w:val="00DF56DC"/>
    <w:rPr>
      <w:rFonts w:ascii="Arial" w:hAnsi="Arial"/>
    </w:rPr>
  </w:style>
  <w:style w:type="paragraph" w:styleId="CommentSubject">
    <w:name w:val="annotation subject"/>
    <w:basedOn w:val="CommentText"/>
    <w:next w:val="CommentText"/>
    <w:link w:val="CommentSubjectChar"/>
    <w:uiPriority w:val="99"/>
    <w:semiHidden/>
    <w:unhideWhenUsed/>
    <w:rsid w:val="00DF56DC"/>
    <w:rPr>
      <w:b/>
      <w:bCs/>
    </w:rPr>
  </w:style>
  <w:style w:type="character" w:styleId="CommentSubjectChar" w:customStyle="1">
    <w:name w:val="Comment Subject Char"/>
    <w:basedOn w:val="CommentTextChar"/>
    <w:link w:val="CommentSubject"/>
    <w:uiPriority w:val="99"/>
    <w:semiHidden/>
    <w:rsid w:val="00DF56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400B59E98FF4CAB40C32E20294783" ma:contentTypeVersion="12" ma:contentTypeDescription="Create a new document." ma:contentTypeScope="" ma:versionID="cb9ebf499545904393cd637821e2e8b1">
  <xsd:schema xmlns:xsd="http://www.w3.org/2001/XMLSchema" xmlns:xs="http://www.w3.org/2001/XMLSchema" xmlns:p="http://schemas.microsoft.com/office/2006/metadata/properties" xmlns:ns2="6e582a47-32e4-46da-9cd9-3400a0914c7c" xmlns:ns3="ca5cbdb8-e29a-4fae-8740-7a06d0de7647" targetNamespace="http://schemas.microsoft.com/office/2006/metadata/properties" ma:root="true" ma:fieldsID="437d998bc813884ed2c66c44f14b6879" ns2:_="" ns3:_="">
    <xsd:import namespace="6e582a47-32e4-46da-9cd9-3400a0914c7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2a47-32e4-46da-9cd9-3400a091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A88B-24A5-43C2-8FC1-9C78380DD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82a47-32e4-46da-9cd9-3400a0914c7c"/>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BFFF8-E81C-4C6F-95E1-EBCEB64F7B9B}">
  <ds:schemaRefs>
    <ds:schemaRef ds:uri="http://schemas.microsoft.com/sharepoint/v3/contenttype/forms"/>
  </ds:schemaRefs>
</ds:datastoreItem>
</file>

<file path=customXml/itemProps3.xml><?xml version="1.0" encoding="utf-8"?>
<ds:datastoreItem xmlns:ds="http://schemas.openxmlformats.org/officeDocument/2006/customXml" ds:itemID="{959EEDEF-4768-4771-BB80-B8AD8C0D64E8}">
  <ds:schemaRefs>
    <ds:schemaRef ds:uri="ca5cbdb8-e29a-4fae-8740-7a06d0de7647"/>
    <ds:schemaRef ds:uri="http://schemas.microsoft.com/office/2006/metadata/properties"/>
    <ds:schemaRef ds:uri="http://www.w3.org/XML/1998/namespace"/>
    <ds:schemaRef ds:uri="http://schemas.microsoft.com/office/2006/documentManagement/types"/>
    <ds:schemaRef ds:uri="6e582a47-32e4-46da-9cd9-3400a0914c7c"/>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421E9D6-7BE2-4F5A-8DC3-2B269F46B8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Post Title:</dc:title>
  <dc:creator>j.heyworth</dc:creator>
  <lastModifiedBy>Gemma Mitchell</lastModifiedBy>
  <revision>5</revision>
  <lastPrinted>2017-04-28T12:40:00.0000000Z</lastPrinted>
  <dcterms:created xsi:type="dcterms:W3CDTF">2021-10-12T09:40:00.0000000Z</dcterms:created>
  <dcterms:modified xsi:type="dcterms:W3CDTF">2021-10-14T08:24:06.8849256Z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0x010100354400B59E98FF4CAB40C32E20294783</vt:lpwstr>
  </property>
</Properties>
</file>