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330A" w14:textId="77777777" w:rsidR="00A256E8" w:rsidRDefault="00A256E8" w:rsidP="00A256E8">
      <w:pPr>
        <w:spacing w:after="0" w:line="240" w:lineRule="auto"/>
        <w:rPr>
          <w:rFonts w:eastAsia="Times New Roman" w:cs="Times New Roman"/>
          <w:b/>
          <w:bCs/>
          <w:sz w:val="40"/>
          <w:szCs w:val="20"/>
          <w:lang w:eastAsia="en-GB"/>
        </w:rPr>
      </w:pPr>
      <w:bookmarkStart w:id="0" w:name="_Hlk67377605"/>
      <w:r w:rsidRPr="00DF67C9">
        <w:rPr>
          <w:rFonts w:ascii="Calibri" w:eastAsia="Times New Roman" w:hAnsi="Calibri" w:cs="Calibri"/>
          <w:b/>
          <w:bCs/>
          <w:noProof/>
          <w:lang w:eastAsia="en-GB"/>
        </w:rPr>
        <w:drawing>
          <wp:anchor distT="0" distB="0" distL="114300" distR="114300" simplePos="0" relativeHeight="251659264" behindDoc="0" locked="0" layoutInCell="1" allowOverlap="1" wp14:anchorId="569D6985" wp14:editId="6FE5EA9B">
            <wp:simplePos x="0" y="0"/>
            <wp:positionH relativeFrom="column">
              <wp:posOffset>4467225</wp:posOffset>
            </wp:positionH>
            <wp:positionV relativeFrom="paragraph">
              <wp:posOffset>-790575</wp:posOffset>
            </wp:positionV>
            <wp:extent cx="2079460" cy="647700"/>
            <wp:effectExtent l="0" t="0" r="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4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B1FF5F9" w14:textId="77777777" w:rsidR="00A256E8" w:rsidRPr="00DF67C9" w:rsidRDefault="00A256E8" w:rsidP="00A256E8">
      <w:pPr>
        <w:spacing w:after="0" w:line="240" w:lineRule="auto"/>
        <w:rPr>
          <w:rFonts w:eastAsia="Times New Roman" w:cs="Times New Roman"/>
          <w:b/>
          <w:bCs/>
          <w:sz w:val="40"/>
          <w:szCs w:val="20"/>
          <w:lang w:eastAsia="en-GB"/>
        </w:rPr>
      </w:pPr>
    </w:p>
    <w:p w14:paraId="442C4E83" w14:textId="77777777" w:rsidR="00A256E8" w:rsidRPr="00DF67C9" w:rsidRDefault="00A256E8" w:rsidP="00A256E8">
      <w:pPr>
        <w:spacing w:after="0" w:line="240" w:lineRule="auto"/>
        <w:jc w:val="center"/>
        <w:rPr>
          <w:rFonts w:eastAsia="Times New Roman" w:cs="Times New Roman"/>
          <w:b/>
          <w:bCs/>
          <w:sz w:val="96"/>
          <w:szCs w:val="96"/>
          <w:lang w:eastAsia="en-GB"/>
        </w:rPr>
      </w:pPr>
      <w:r w:rsidRPr="00DF67C9">
        <w:rPr>
          <w:rFonts w:eastAsia="Times New Roman" w:cs="Times New Roman"/>
          <w:noProof/>
          <w:szCs w:val="20"/>
          <w:lang w:eastAsia="en-GB"/>
        </w:rPr>
        <w:drawing>
          <wp:anchor distT="0" distB="0" distL="114300" distR="114300" simplePos="0" relativeHeight="251662336" behindDoc="0" locked="0" layoutInCell="1" allowOverlap="1" wp14:anchorId="62662D99" wp14:editId="04F03900">
            <wp:simplePos x="0" y="0"/>
            <wp:positionH relativeFrom="column">
              <wp:posOffset>2938145</wp:posOffset>
            </wp:positionH>
            <wp:positionV relativeFrom="paragraph">
              <wp:posOffset>4726751</wp:posOffset>
            </wp:positionV>
            <wp:extent cx="2862631" cy="1908000"/>
            <wp:effectExtent l="0" t="0" r="0" b="0"/>
            <wp:wrapThrough wrapText="bothSides">
              <wp:wrapPolygon edited="0">
                <wp:start x="0" y="0"/>
                <wp:lineTo x="0" y="21356"/>
                <wp:lineTo x="21418" y="21356"/>
                <wp:lineTo x="214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631" cy="1908000"/>
                    </a:xfrm>
                    <a:prstGeom prst="rect">
                      <a:avLst/>
                    </a:prstGeom>
                  </pic:spPr>
                </pic:pic>
              </a:graphicData>
            </a:graphic>
            <wp14:sizeRelH relativeFrom="margin">
              <wp14:pctWidth>0</wp14:pctWidth>
            </wp14:sizeRelH>
            <wp14:sizeRelV relativeFrom="margin">
              <wp14:pctHeight>0</wp14:pctHeight>
            </wp14:sizeRelV>
          </wp:anchor>
        </w:drawing>
      </w:r>
      <w:r w:rsidRPr="00DF67C9">
        <w:rPr>
          <w:rFonts w:eastAsia="Times New Roman" w:cs="Times New Roman"/>
          <w:noProof/>
          <w:szCs w:val="20"/>
          <w:lang w:eastAsia="en-GB"/>
        </w:rPr>
        <w:drawing>
          <wp:anchor distT="0" distB="0" distL="114300" distR="114300" simplePos="0" relativeHeight="251661312" behindDoc="0" locked="0" layoutInCell="1" allowOverlap="1" wp14:anchorId="0EC7767E" wp14:editId="151969D0">
            <wp:simplePos x="0" y="0"/>
            <wp:positionH relativeFrom="column">
              <wp:posOffset>41341</wp:posOffset>
            </wp:positionH>
            <wp:positionV relativeFrom="paragraph">
              <wp:posOffset>4730750</wp:posOffset>
            </wp:positionV>
            <wp:extent cx="2861369" cy="1908000"/>
            <wp:effectExtent l="0" t="0" r="0" b="0"/>
            <wp:wrapThrough wrapText="bothSides">
              <wp:wrapPolygon edited="0">
                <wp:start x="0" y="0"/>
                <wp:lineTo x="0" y="21356"/>
                <wp:lineTo x="21427" y="21356"/>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369" cy="1908000"/>
                    </a:xfrm>
                    <a:prstGeom prst="rect">
                      <a:avLst/>
                    </a:prstGeom>
                  </pic:spPr>
                </pic:pic>
              </a:graphicData>
            </a:graphic>
            <wp14:sizeRelH relativeFrom="margin">
              <wp14:pctWidth>0</wp14:pctWidth>
            </wp14:sizeRelH>
            <wp14:sizeRelV relativeFrom="margin">
              <wp14:pctHeight>0</wp14:pctHeight>
            </wp14:sizeRelV>
          </wp:anchor>
        </w:drawing>
      </w:r>
      <w:r w:rsidRPr="00DF67C9">
        <w:rPr>
          <w:rFonts w:eastAsia="Times New Roman" w:cs="Times New Roman"/>
          <w:noProof/>
          <w:szCs w:val="20"/>
          <w:lang w:eastAsia="en-GB"/>
        </w:rPr>
        <w:drawing>
          <wp:anchor distT="0" distB="0" distL="114300" distR="114300" simplePos="0" relativeHeight="251660288" behindDoc="0" locked="0" layoutInCell="1" allowOverlap="1" wp14:anchorId="0AFD0038" wp14:editId="26FE2BE7">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Pr="00DF67C9">
        <w:rPr>
          <w:rFonts w:eastAsia="Times New Roman" w:cs="Times New Roman"/>
          <w:b/>
          <w:bCs/>
          <w:sz w:val="96"/>
          <w:szCs w:val="96"/>
          <w:lang w:eastAsia="en-GB"/>
        </w:rPr>
        <w:t>Welcome to TSFA</w:t>
      </w:r>
    </w:p>
    <w:p w14:paraId="72CCD792" w14:textId="77777777" w:rsidR="00A256E8" w:rsidRPr="00DF67C9" w:rsidRDefault="00A256E8" w:rsidP="00A256E8">
      <w:pPr>
        <w:spacing w:after="0" w:line="240" w:lineRule="auto"/>
        <w:rPr>
          <w:rFonts w:eastAsia="Times New Roman" w:cs="Times New Roman"/>
          <w:b/>
          <w:bCs/>
          <w:sz w:val="40"/>
          <w:szCs w:val="20"/>
          <w:lang w:eastAsia="en-GB"/>
        </w:rPr>
      </w:pPr>
    </w:p>
    <w:p w14:paraId="3776F007" w14:textId="77777777" w:rsidR="000B6B6E" w:rsidRDefault="00A256E8" w:rsidP="00A256E8">
      <w:pPr>
        <w:spacing w:after="0" w:line="240" w:lineRule="auto"/>
        <w:rPr>
          <w:rFonts w:ascii="Calibri" w:eastAsia="Times New Roman" w:hAnsi="Calibri" w:cs="Calibri"/>
          <w:b/>
          <w:bCs/>
          <w:noProof/>
          <w:sz w:val="18"/>
          <w:lang w:eastAsia="en-GB"/>
        </w:rPr>
      </w:pPr>
      <w:r w:rsidRPr="00DF67C9">
        <w:rPr>
          <w:rFonts w:eastAsia="Times New Roman" w:cs="Times New Roman"/>
          <w:b/>
          <w:bCs/>
          <w:sz w:val="32"/>
          <w:szCs w:val="20"/>
          <w:lang w:eastAsia="en-GB"/>
        </w:rPr>
        <w:t>Job Description and Person Specification:</w:t>
      </w:r>
      <w:r w:rsidRPr="00DF67C9">
        <w:rPr>
          <w:rFonts w:ascii="Calibri" w:eastAsia="Times New Roman" w:hAnsi="Calibri" w:cs="Calibri"/>
          <w:b/>
          <w:bCs/>
          <w:noProof/>
          <w:sz w:val="18"/>
          <w:lang w:eastAsia="en-GB"/>
        </w:rPr>
        <w:t xml:space="preserve"> </w:t>
      </w:r>
    </w:p>
    <w:p w14:paraId="68E31D46" w14:textId="5CE3B505" w:rsidR="00A256E8" w:rsidRPr="00A256E8" w:rsidRDefault="000B6B6E" w:rsidP="00A256E8">
      <w:pPr>
        <w:spacing w:after="0" w:line="240" w:lineRule="auto"/>
        <w:rPr>
          <w:rFonts w:eastAsia="Times New Roman" w:cs="Times New Roman"/>
          <w:b/>
          <w:bCs/>
          <w:sz w:val="32"/>
          <w:szCs w:val="32"/>
          <w:lang w:eastAsia="en-GB"/>
        </w:rPr>
      </w:pPr>
      <w:r w:rsidRPr="500E899B">
        <w:rPr>
          <w:rFonts w:eastAsia="Times New Roman" w:cs="Times New Roman"/>
          <w:b/>
          <w:bCs/>
          <w:sz w:val="48"/>
          <w:szCs w:val="48"/>
          <w:lang w:eastAsia="en-GB"/>
        </w:rPr>
        <w:t xml:space="preserve">Senior </w:t>
      </w:r>
      <w:r w:rsidR="00A256E8" w:rsidRPr="500E899B">
        <w:rPr>
          <w:rFonts w:eastAsia="Times New Roman" w:cs="Times New Roman"/>
          <w:b/>
          <w:bCs/>
          <w:sz w:val="48"/>
          <w:szCs w:val="48"/>
          <w:lang w:eastAsia="en-GB"/>
        </w:rPr>
        <w:t>Personal Progress Tutor</w:t>
      </w:r>
      <w:r w:rsidRPr="500E899B">
        <w:rPr>
          <w:rFonts w:eastAsia="Times New Roman" w:cs="Times New Roman"/>
          <w:b/>
          <w:bCs/>
          <w:sz w:val="48"/>
          <w:szCs w:val="48"/>
          <w:lang w:eastAsia="en-GB"/>
        </w:rPr>
        <w:t xml:space="preserve"> </w:t>
      </w:r>
      <w:r w:rsidR="00EA3C1D" w:rsidRPr="500E899B">
        <w:rPr>
          <w:rFonts w:eastAsia="Times New Roman" w:cs="Times New Roman"/>
          <w:b/>
          <w:bCs/>
          <w:sz w:val="48"/>
          <w:szCs w:val="48"/>
          <w:lang w:eastAsia="en-GB"/>
        </w:rPr>
        <w:t>(C</w:t>
      </w:r>
      <w:r w:rsidR="00F01E30" w:rsidRPr="500E899B">
        <w:rPr>
          <w:rFonts w:eastAsia="Times New Roman" w:cs="Times New Roman"/>
          <w:b/>
          <w:bCs/>
          <w:sz w:val="48"/>
          <w:szCs w:val="48"/>
          <w:lang w:eastAsia="en-GB"/>
        </w:rPr>
        <w:t>ulture</w:t>
      </w:r>
      <w:r w:rsidR="00EA3C1D" w:rsidRPr="500E899B">
        <w:rPr>
          <w:rFonts w:eastAsia="Times New Roman" w:cs="Times New Roman"/>
          <w:b/>
          <w:bCs/>
          <w:sz w:val="48"/>
          <w:szCs w:val="48"/>
          <w:lang w:eastAsia="en-GB"/>
        </w:rPr>
        <w:t>)</w:t>
      </w:r>
    </w:p>
    <w:tbl>
      <w:tblPr>
        <w:tblW w:w="10207" w:type="dxa"/>
        <w:tblInd w:w="-601" w:type="dxa"/>
        <w:tblLook w:val="04A0" w:firstRow="1" w:lastRow="0" w:firstColumn="1" w:lastColumn="0" w:noHBand="0" w:noVBand="1"/>
      </w:tblPr>
      <w:tblGrid>
        <w:gridCol w:w="4870"/>
        <w:gridCol w:w="5337"/>
      </w:tblGrid>
      <w:tr w:rsidR="00A256E8" w:rsidRPr="00AC67CF" w14:paraId="63DB363A" w14:textId="77777777" w:rsidTr="00A436A8">
        <w:trPr>
          <w:trHeight w:val="1564"/>
        </w:trPr>
        <w:tc>
          <w:tcPr>
            <w:tcW w:w="4870" w:type="dxa"/>
          </w:tcPr>
          <w:p w14:paraId="6BE6F360" w14:textId="77777777" w:rsidR="00A256E8" w:rsidRPr="00AC67CF" w:rsidRDefault="00A256E8" w:rsidP="00A436A8">
            <w:pPr>
              <w:pStyle w:val="Heading1"/>
              <w:tabs>
                <w:tab w:val="left" w:pos="-426"/>
                <w:tab w:val="left" w:pos="3119"/>
                <w:tab w:val="left" w:pos="3544"/>
                <w:tab w:val="left" w:pos="6521"/>
                <w:tab w:val="left" w:pos="7230"/>
              </w:tabs>
              <w:ind w:hanging="426"/>
              <w:rPr>
                <w:rFonts w:ascii="Arial" w:hAnsi="Arial" w:cs="Arial"/>
                <w:sz w:val="22"/>
                <w:szCs w:val="22"/>
              </w:rPr>
            </w:pPr>
          </w:p>
          <w:p w14:paraId="161387C3" w14:textId="77777777" w:rsidR="00A256E8" w:rsidRPr="00AC67CF" w:rsidRDefault="00A256E8" w:rsidP="00A436A8">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 xml:space="preserve">Trinity </w:t>
            </w:r>
            <w:r>
              <w:rPr>
                <w:rFonts w:ascii="Arial" w:hAnsi="Arial" w:cs="Arial"/>
                <w:sz w:val="22"/>
                <w:szCs w:val="22"/>
              </w:rPr>
              <w:t>Sixth Form Academy</w:t>
            </w:r>
            <w:r w:rsidRPr="00AC67CF">
              <w:rPr>
                <w:rFonts w:ascii="Arial" w:hAnsi="Arial" w:cs="Arial"/>
                <w:sz w:val="22"/>
                <w:szCs w:val="22"/>
              </w:rPr>
              <w:t xml:space="preserve"> </w:t>
            </w:r>
          </w:p>
          <w:p w14:paraId="064C0E3F" w14:textId="77777777" w:rsidR="00A256E8" w:rsidRPr="00AC67CF" w:rsidRDefault="00A256E8" w:rsidP="00A436A8">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14:paraId="2ECB4886" w14:textId="77777777" w:rsidR="00A256E8" w:rsidRPr="00AC67CF" w:rsidRDefault="00A256E8" w:rsidP="00A436A8">
            <w:pPr>
              <w:tabs>
                <w:tab w:val="left" w:pos="-426"/>
              </w:tabs>
              <w:ind w:hanging="426"/>
              <w:rPr>
                <w:rFonts w:cs="Arial"/>
              </w:rPr>
            </w:pPr>
          </w:p>
        </w:tc>
        <w:tc>
          <w:tcPr>
            <w:tcW w:w="5337" w:type="dxa"/>
          </w:tcPr>
          <w:p w14:paraId="47AA1B04" w14:textId="77777777" w:rsidR="00A256E8" w:rsidRPr="00AC67CF" w:rsidRDefault="00A256E8" w:rsidP="00A436A8">
            <w:pPr>
              <w:pStyle w:val="Heading1"/>
              <w:tabs>
                <w:tab w:val="left" w:pos="0"/>
                <w:tab w:val="left" w:pos="3119"/>
                <w:tab w:val="left" w:pos="3544"/>
                <w:tab w:val="left" w:pos="6521"/>
                <w:tab w:val="left" w:pos="7230"/>
              </w:tabs>
              <w:jc w:val="right"/>
              <w:rPr>
                <w:rFonts w:ascii="Arial" w:hAnsi="Arial" w:cs="Arial"/>
                <w:sz w:val="22"/>
                <w:szCs w:val="22"/>
              </w:rPr>
            </w:pPr>
          </w:p>
        </w:tc>
      </w:tr>
    </w:tbl>
    <w:p w14:paraId="6BBC3DBD" w14:textId="77777777" w:rsidR="00A256E8" w:rsidRPr="00AC67CF" w:rsidRDefault="00A256E8" w:rsidP="00A256E8">
      <w:pPr>
        <w:rPr>
          <w:rFonts w:cs="Arial"/>
          <w:b/>
        </w:rPr>
      </w:pPr>
      <w:r w:rsidRPr="00DF67C9">
        <w:rPr>
          <w:rFonts w:ascii="Calibri" w:eastAsia="Times New Roman" w:hAnsi="Calibri" w:cs="Calibri"/>
          <w:b/>
          <w:bCs/>
          <w:noProof/>
          <w:lang w:eastAsia="en-GB"/>
        </w:rPr>
        <w:drawing>
          <wp:anchor distT="0" distB="0" distL="114300" distR="114300" simplePos="0" relativeHeight="251664384" behindDoc="0" locked="0" layoutInCell="1" allowOverlap="1" wp14:anchorId="7FE7024C" wp14:editId="5C502574">
            <wp:simplePos x="0" y="0"/>
            <wp:positionH relativeFrom="column">
              <wp:posOffset>4490589</wp:posOffset>
            </wp:positionH>
            <wp:positionV relativeFrom="paragraph">
              <wp:posOffset>-2082246</wp:posOffset>
            </wp:positionV>
            <wp:extent cx="2079460" cy="647700"/>
            <wp:effectExtent l="0" t="0" r="0" b="0"/>
            <wp:wrapNone/>
            <wp:docPr id="6" name="Picture 6"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4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207" w:type="dxa"/>
        <w:tblInd w:w="-601" w:type="dxa"/>
        <w:tblLook w:val="01E0" w:firstRow="1" w:lastRow="1" w:firstColumn="1" w:lastColumn="1" w:noHBand="0" w:noVBand="0"/>
      </w:tblPr>
      <w:tblGrid>
        <w:gridCol w:w="1879"/>
        <w:gridCol w:w="8328"/>
      </w:tblGrid>
      <w:tr w:rsidR="00A256E8" w:rsidRPr="00AC67CF" w14:paraId="29BA2886" w14:textId="77777777" w:rsidTr="500E899B">
        <w:tc>
          <w:tcPr>
            <w:tcW w:w="1879" w:type="dxa"/>
          </w:tcPr>
          <w:p w14:paraId="2F99605D" w14:textId="77777777" w:rsidR="00A256E8" w:rsidRPr="00AC67CF" w:rsidRDefault="00A256E8" w:rsidP="00A436A8">
            <w:pPr>
              <w:rPr>
                <w:rFonts w:cs="Arial"/>
                <w:b/>
              </w:rPr>
            </w:pPr>
            <w:r w:rsidRPr="00AC67CF">
              <w:rPr>
                <w:rFonts w:cs="Arial"/>
                <w:b/>
              </w:rPr>
              <w:t>Post Title:</w:t>
            </w:r>
          </w:p>
        </w:tc>
        <w:tc>
          <w:tcPr>
            <w:tcW w:w="8328" w:type="dxa"/>
          </w:tcPr>
          <w:p w14:paraId="2A12AE6C" w14:textId="6B7B343C" w:rsidR="00A256E8" w:rsidRPr="00AC67CF" w:rsidRDefault="000B6B6E" w:rsidP="00A436A8">
            <w:pPr>
              <w:jc w:val="both"/>
              <w:rPr>
                <w:rFonts w:cs="Arial"/>
              </w:rPr>
            </w:pPr>
            <w:r>
              <w:rPr>
                <w:rFonts w:cs="Arial"/>
              </w:rPr>
              <w:t xml:space="preserve">Senior </w:t>
            </w:r>
            <w:r w:rsidR="00A256E8">
              <w:rPr>
                <w:rFonts w:cs="Arial"/>
              </w:rPr>
              <w:t xml:space="preserve">Personal Progress Tutor </w:t>
            </w:r>
            <w:r w:rsidR="00F01E30">
              <w:rPr>
                <w:rFonts w:cs="Arial"/>
              </w:rPr>
              <w:t>–</w:t>
            </w:r>
            <w:r w:rsidR="009774B4">
              <w:rPr>
                <w:rFonts w:cs="Arial"/>
              </w:rPr>
              <w:t xml:space="preserve"> </w:t>
            </w:r>
            <w:r w:rsidR="00E9361C">
              <w:rPr>
                <w:rFonts w:cs="Arial"/>
              </w:rPr>
              <w:t>C</w:t>
            </w:r>
            <w:r w:rsidR="00F01E30">
              <w:rPr>
                <w:rFonts w:cs="Arial"/>
              </w:rPr>
              <w:t>ulture</w:t>
            </w:r>
          </w:p>
        </w:tc>
      </w:tr>
      <w:tr w:rsidR="00A256E8" w:rsidRPr="00AC67CF" w14:paraId="280601F1" w14:textId="77777777" w:rsidTr="500E899B">
        <w:tc>
          <w:tcPr>
            <w:tcW w:w="1879" w:type="dxa"/>
          </w:tcPr>
          <w:p w14:paraId="65B15480" w14:textId="77777777" w:rsidR="00A256E8" w:rsidRPr="007D3C44" w:rsidRDefault="00A256E8" w:rsidP="00A436A8">
            <w:pPr>
              <w:rPr>
                <w:rFonts w:cs="Arial"/>
                <w:b/>
              </w:rPr>
            </w:pPr>
          </w:p>
        </w:tc>
        <w:tc>
          <w:tcPr>
            <w:tcW w:w="8328" w:type="dxa"/>
          </w:tcPr>
          <w:p w14:paraId="5F0398B3" w14:textId="77777777" w:rsidR="00A256E8" w:rsidRPr="007D3C44" w:rsidRDefault="00A256E8" w:rsidP="00A436A8">
            <w:pPr>
              <w:jc w:val="both"/>
              <w:rPr>
                <w:rFonts w:cs="Arial"/>
              </w:rPr>
            </w:pPr>
          </w:p>
        </w:tc>
      </w:tr>
      <w:tr w:rsidR="00A256E8" w:rsidRPr="00AC67CF" w14:paraId="43BBB29C" w14:textId="77777777" w:rsidTr="500E899B">
        <w:tc>
          <w:tcPr>
            <w:tcW w:w="1879" w:type="dxa"/>
          </w:tcPr>
          <w:p w14:paraId="09853825" w14:textId="77777777" w:rsidR="00A256E8" w:rsidRPr="007D3C44" w:rsidRDefault="00A256E8" w:rsidP="00A436A8">
            <w:pPr>
              <w:rPr>
                <w:rFonts w:cs="Arial"/>
                <w:b/>
              </w:rPr>
            </w:pPr>
            <w:r w:rsidRPr="007D3C44">
              <w:rPr>
                <w:rFonts w:cs="Arial"/>
                <w:b/>
              </w:rPr>
              <w:t>Salary:</w:t>
            </w:r>
          </w:p>
        </w:tc>
        <w:tc>
          <w:tcPr>
            <w:tcW w:w="8328" w:type="dxa"/>
            <w:vMerge w:val="restart"/>
          </w:tcPr>
          <w:p w14:paraId="56C7A2C1" w14:textId="5219C4AF" w:rsidR="00A256E8" w:rsidRPr="007D3C44" w:rsidRDefault="007D3C44" w:rsidP="00A436A8">
            <w:pPr>
              <w:jc w:val="both"/>
              <w:rPr>
                <w:rFonts w:cs="Arial"/>
              </w:rPr>
            </w:pPr>
            <w:r w:rsidRPr="007D3C44">
              <w:rPr>
                <w:rFonts w:cs="Arial"/>
              </w:rPr>
              <w:t>SO2/PO1</w:t>
            </w:r>
            <w:r>
              <w:rPr>
                <w:rFonts w:cs="Arial"/>
              </w:rPr>
              <w:t xml:space="preserve"> (points 26-28)</w:t>
            </w:r>
          </w:p>
        </w:tc>
      </w:tr>
      <w:tr w:rsidR="00A256E8" w:rsidRPr="00AC67CF" w14:paraId="3923FDDB" w14:textId="77777777" w:rsidTr="500E899B">
        <w:tc>
          <w:tcPr>
            <w:tcW w:w="1879" w:type="dxa"/>
          </w:tcPr>
          <w:p w14:paraId="12BFE51D" w14:textId="77777777" w:rsidR="00A256E8" w:rsidRPr="00AC67CF" w:rsidRDefault="00A256E8" w:rsidP="00A436A8">
            <w:pPr>
              <w:rPr>
                <w:rFonts w:cs="Arial"/>
                <w:b/>
              </w:rPr>
            </w:pPr>
          </w:p>
        </w:tc>
        <w:tc>
          <w:tcPr>
            <w:tcW w:w="8328" w:type="dxa"/>
            <w:vMerge/>
          </w:tcPr>
          <w:p w14:paraId="66C5463A" w14:textId="77777777" w:rsidR="00A256E8" w:rsidRPr="00AC67CF" w:rsidRDefault="00A256E8" w:rsidP="00A436A8">
            <w:pPr>
              <w:jc w:val="right"/>
              <w:rPr>
                <w:rFonts w:cs="Arial"/>
              </w:rPr>
            </w:pPr>
          </w:p>
        </w:tc>
      </w:tr>
      <w:tr w:rsidR="00A256E8" w:rsidRPr="00AC67CF" w14:paraId="24CE4307" w14:textId="77777777" w:rsidTr="500E899B">
        <w:tc>
          <w:tcPr>
            <w:tcW w:w="1879" w:type="dxa"/>
          </w:tcPr>
          <w:p w14:paraId="34CE8BC8" w14:textId="77777777" w:rsidR="00A256E8" w:rsidRPr="007D3C44" w:rsidRDefault="00A256E8" w:rsidP="00A436A8">
            <w:pPr>
              <w:rPr>
                <w:rFonts w:cs="Arial"/>
                <w:b/>
              </w:rPr>
            </w:pPr>
            <w:r w:rsidRPr="007D3C44">
              <w:rPr>
                <w:rFonts w:cs="Arial"/>
                <w:b/>
              </w:rPr>
              <w:t>Core Purpose:</w:t>
            </w:r>
          </w:p>
        </w:tc>
        <w:tc>
          <w:tcPr>
            <w:tcW w:w="8328" w:type="dxa"/>
          </w:tcPr>
          <w:p w14:paraId="72D54D99"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be accountable for the academic progress and pastoral needs of a designated group of students, and have a key role in supporting their learning and personal development.</w:t>
            </w:r>
          </w:p>
          <w:p w14:paraId="7C0ECD88"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support the work of the Curriculum Leaders and teaching staff to develop study paths, support sessions and other targeted support to enable students to achieve their academic and personal potential.</w:t>
            </w:r>
          </w:p>
          <w:p w14:paraId="5EEFCA6C"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report regularly on student progress and attainment and to contribute to 6</w:t>
            </w:r>
            <w:r w:rsidRPr="007D3C44">
              <w:rPr>
                <w:rFonts w:cs="Arial"/>
                <w:i/>
                <w:vertAlign w:val="superscript"/>
              </w:rPr>
              <w:t>th</w:t>
            </w:r>
            <w:r w:rsidRPr="007D3C44">
              <w:rPr>
                <w:rFonts w:cs="Arial"/>
                <w:i/>
              </w:rPr>
              <w:t xml:space="preserve"> form planning and strategy.</w:t>
            </w:r>
          </w:p>
          <w:p w14:paraId="3035805B"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contribute to a tutorial programme designed to promote an active, independent approach to study.</w:t>
            </w:r>
          </w:p>
          <w:p w14:paraId="0F89E4D9"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work across all curriculum areas and develop own practice and knowledge.</w:t>
            </w:r>
          </w:p>
          <w:p w14:paraId="381D1EBE" w14:textId="77777777" w:rsidR="00A256E8" w:rsidRPr="007D3C44" w:rsidRDefault="00A256E8" w:rsidP="00A256E8">
            <w:pPr>
              <w:numPr>
                <w:ilvl w:val="0"/>
                <w:numId w:val="3"/>
              </w:numPr>
              <w:spacing w:after="0" w:line="240" w:lineRule="auto"/>
              <w:ind w:left="360"/>
              <w:jc w:val="both"/>
              <w:rPr>
                <w:rFonts w:cs="Arial"/>
                <w:i/>
              </w:rPr>
            </w:pPr>
            <w:r w:rsidRPr="007D3C44">
              <w:rPr>
                <w:rFonts w:cs="Arial"/>
                <w:i/>
              </w:rPr>
              <w:t>To support the development of extra-curricular opportunities for Y12 &amp; Y13 students.</w:t>
            </w:r>
          </w:p>
          <w:p w14:paraId="5031248E" w14:textId="75178EF1" w:rsidR="000B6B6E" w:rsidRPr="007D3C44" w:rsidRDefault="000B6B6E" w:rsidP="000B6B6E">
            <w:pPr>
              <w:numPr>
                <w:ilvl w:val="0"/>
                <w:numId w:val="3"/>
              </w:numPr>
              <w:spacing w:after="0" w:line="240" w:lineRule="auto"/>
              <w:ind w:left="360"/>
              <w:jc w:val="both"/>
              <w:rPr>
                <w:rFonts w:cs="Arial"/>
                <w:i/>
              </w:rPr>
            </w:pPr>
            <w:r w:rsidRPr="007D3C44">
              <w:rPr>
                <w:rFonts w:cs="Arial"/>
                <w:i/>
              </w:rPr>
              <w:t>To lead specified areas of 6</w:t>
            </w:r>
            <w:r w:rsidRPr="007D3C44">
              <w:rPr>
                <w:rFonts w:cs="Arial"/>
                <w:i/>
                <w:vertAlign w:val="superscript"/>
              </w:rPr>
              <w:t>th</w:t>
            </w:r>
            <w:r w:rsidRPr="007D3C44">
              <w:rPr>
                <w:rFonts w:cs="Arial"/>
                <w:i/>
              </w:rPr>
              <w:t xml:space="preserve"> Form provision</w:t>
            </w:r>
            <w:r w:rsidR="00DB2AAF">
              <w:rPr>
                <w:rFonts w:cs="Arial"/>
                <w:i/>
              </w:rPr>
              <w:t>.</w:t>
            </w:r>
          </w:p>
          <w:p w14:paraId="08544B02" w14:textId="77777777" w:rsidR="00A256E8" w:rsidRPr="007D3C44" w:rsidRDefault="00A256E8" w:rsidP="00A436A8">
            <w:pPr>
              <w:jc w:val="both"/>
              <w:rPr>
                <w:rFonts w:cs="Arial"/>
              </w:rPr>
            </w:pPr>
          </w:p>
        </w:tc>
      </w:tr>
      <w:tr w:rsidR="00A256E8" w:rsidRPr="00AC67CF" w14:paraId="5FA511F5" w14:textId="77777777" w:rsidTr="500E899B">
        <w:tc>
          <w:tcPr>
            <w:tcW w:w="1879" w:type="dxa"/>
          </w:tcPr>
          <w:p w14:paraId="17EE18F8" w14:textId="77777777" w:rsidR="00A256E8" w:rsidRPr="00AC67CF" w:rsidRDefault="00A256E8" w:rsidP="00A436A8">
            <w:pPr>
              <w:rPr>
                <w:rFonts w:cs="Arial"/>
                <w:b/>
              </w:rPr>
            </w:pPr>
            <w:r w:rsidRPr="00AC67CF">
              <w:rPr>
                <w:rFonts w:cs="Arial"/>
                <w:b/>
              </w:rPr>
              <w:t>Reporting to</w:t>
            </w:r>
          </w:p>
        </w:tc>
        <w:tc>
          <w:tcPr>
            <w:tcW w:w="8328" w:type="dxa"/>
          </w:tcPr>
          <w:p w14:paraId="2440A921" w14:textId="77777777" w:rsidR="00A256E8" w:rsidRPr="00AC67CF" w:rsidRDefault="000B6B6E" w:rsidP="00A436A8">
            <w:pPr>
              <w:jc w:val="both"/>
              <w:rPr>
                <w:rFonts w:cs="Arial"/>
              </w:rPr>
            </w:pPr>
            <w:r>
              <w:rPr>
                <w:rFonts w:cs="Arial"/>
              </w:rPr>
              <w:t>Assistant Principal</w:t>
            </w:r>
          </w:p>
        </w:tc>
      </w:tr>
      <w:tr w:rsidR="00A256E8" w:rsidRPr="00AC67CF" w14:paraId="7C6DFC5F" w14:textId="77777777" w:rsidTr="500E899B">
        <w:tc>
          <w:tcPr>
            <w:tcW w:w="10207" w:type="dxa"/>
            <w:gridSpan w:val="2"/>
          </w:tcPr>
          <w:p w14:paraId="5AAEBBF8" w14:textId="77777777" w:rsidR="00A256E8" w:rsidRDefault="00A256E8" w:rsidP="00A436A8">
            <w:pPr>
              <w:jc w:val="both"/>
              <w:rPr>
                <w:rFonts w:cs="Arial"/>
              </w:rPr>
            </w:pPr>
          </w:p>
        </w:tc>
      </w:tr>
      <w:tr w:rsidR="00A256E8" w:rsidRPr="00AC67CF" w14:paraId="1E7342DF" w14:textId="77777777" w:rsidTr="500E899B">
        <w:tc>
          <w:tcPr>
            <w:tcW w:w="1879" w:type="dxa"/>
          </w:tcPr>
          <w:p w14:paraId="2277BC34" w14:textId="77777777" w:rsidR="00A256E8" w:rsidRPr="00AC67CF" w:rsidRDefault="00A256E8" w:rsidP="00A436A8">
            <w:pPr>
              <w:rPr>
                <w:rFonts w:cs="Arial"/>
                <w:b/>
              </w:rPr>
            </w:pPr>
            <w:r w:rsidRPr="00AC67CF">
              <w:rPr>
                <w:rFonts w:cs="Arial"/>
                <w:b/>
              </w:rPr>
              <w:t>Liaising with</w:t>
            </w:r>
          </w:p>
        </w:tc>
        <w:tc>
          <w:tcPr>
            <w:tcW w:w="8328" w:type="dxa"/>
          </w:tcPr>
          <w:p w14:paraId="667BDBBF" w14:textId="77777777" w:rsidR="00A256E8" w:rsidRDefault="00A256E8" w:rsidP="00A436A8">
            <w:pPr>
              <w:rPr>
                <w:rFonts w:cs="Arial"/>
              </w:rPr>
            </w:pPr>
            <w:r>
              <w:rPr>
                <w:rFonts w:cs="Arial"/>
              </w:rPr>
              <w:t xml:space="preserve">SLG, </w:t>
            </w:r>
            <w:r w:rsidRPr="00AC67CF">
              <w:rPr>
                <w:rFonts w:cs="Arial"/>
              </w:rPr>
              <w:t>C</w:t>
            </w:r>
            <w:r>
              <w:rPr>
                <w:rFonts w:cs="Arial"/>
              </w:rPr>
              <w:t xml:space="preserve">urriculum Leaders, Deputy </w:t>
            </w:r>
            <w:r w:rsidRPr="00AC67CF">
              <w:rPr>
                <w:rFonts w:cs="Arial"/>
              </w:rPr>
              <w:t>C</w:t>
            </w:r>
            <w:r>
              <w:rPr>
                <w:rFonts w:cs="Arial"/>
              </w:rPr>
              <w:t>urriculum Leaders, Lead T</w:t>
            </w:r>
            <w:r w:rsidRPr="00AC67CF">
              <w:rPr>
                <w:rFonts w:cs="Arial"/>
              </w:rPr>
              <w:t xml:space="preserve">eachers and other relevant staff with cross-academy responsibilities, </w:t>
            </w:r>
            <w:r>
              <w:rPr>
                <w:rFonts w:cs="Arial"/>
              </w:rPr>
              <w:t>other partners, including education providers.</w:t>
            </w:r>
          </w:p>
          <w:p w14:paraId="38AA2BD1" w14:textId="77777777" w:rsidR="00CA53CF" w:rsidRDefault="00CA53CF" w:rsidP="00A436A8">
            <w:pPr>
              <w:rPr>
                <w:rFonts w:cs="Arial"/>
              </w:rPr>
            </w:pPr>
          </w:p>
          <w:p w14:paraId="735FCD4F" w14:textId="77777777" w:rsidR="00CA53CF" w:rsidRDefault="00CA53CF" w:rsidP="00A436A8">
            <w:pPr>
              <w:rPr>
                <w:rFonts w:cs="Arial"/>
              </w:rPr>
            </w:pPr>
          </w:p>
          <w:p w14:paraId="3D544E7A" w14:textId="77777777" w:rsidR="00CA53CF" w:rsidRDefault="00CA53CF" w:rsidP="00A436A8">
            <w:pPr>
              <w:rPr>
                <w:rFonts w:cs="Arial"/>
              </w:rPr>
            </w:pPr>
          </w:p>
          <w:p w14:paraId="6653850C" w14:textId="77777777" w:rsidR="00CA53CF" w:rsidRDefault="00CA53CF" w:rsidP="00A436A8">
            <w:pPr>
              <w:rPr>
                <w:rFonts w:cs="Arial"/>
              </w:rPr>
            </w:pPr>
          </w:p>
          <w:p w14:paraId="2D23F853" w14:textId="77777777" w:rsidR="00CA53CF" w:rsidRDefault="00CA53CF" w:rsidP="00A436A8">
            <w:pPr>
              <w:rPr>
                <w:rFonts w:cs="Arial"/>
              </w:rPr>
            </w:pPr>
          </w:p>
          <w:p w14:paraId="57FA4F42" w14:textId="77777777" w:rsidR="00CA53CF" w:rsidRDefault="00CA53CF" w:rsidP="00A436A8">
            <w:pPr>
              <w:rPr>
                <w:rFonts w:cs="Arial"/>
              </w:rPr>
            </w:pPr>
          </w:p>
          <w:p w14:paraId="38BF7F47" w14:textId="77777777" w:rsidR="00CA53CF" w:rsidRDefault="00CA53CF" w:rsidP="00A436A8">
            <w:pPr>
              <w:rPr>
                <w:rFonts w:cs="Arial"/>
              </w:rPr>
            </w:pPr>
          </w:p>
          <w:p w14:paraId="25829AA4" w14:textId="77777777" w:rsidR="00A256E8" w:rsidRPr="00AC67CF" w:rsidRDefault="00A256E8" w:rsidP="00A436A8">
            <w:pPr>
              <w:rPr>
                <w:rFonts w:cs="Arial"/>
              </w:rPr>
            </w:pPr>
          </w:p>
        </w:tc>
      </w:tr>
      <w:tr w:rsidR="00A256E8" w:rsidRPr="00AC67CF" w14:paraId="04EA98F1" w14:textId="77777777" w:rsidTr="500E899B">
        <w:tc>
          <w:tcPr>
            <w:tcW w:w="1879" w:type="dxa"/>
          </w:tcPr>
          <w:p w14:paraId="46D92ED1" w14:textId="77777777" w:rsidR="00A256E8" w:rsidRDefault="00A256E8" w:rsidP="00A436A8">
            <w:pPr>
              <w:rPr>
                <w:rFonts w:cs="Arial"/>
                <w:b/>
              </w:rPr>
            </w:pPr>
            <w:r>
              <w:rPr>
                <w:rFonts w:cs="Arial"/>
                <w:b/>
              </w:rPr>
              <w:lastRenderedPageBreak/>
              <w:t xml:space="preserve">Leadership and Management </w:t>
            </w:r>
          </w:p>
        </w:tc>
        <w:tc>
          <w:tcPr>
            <w:tcW w:w="8328" w:type="dxa"/>
          </w:tcPr>
          <w:p w14:paraId="14E5DE8C" w14:textId="77777777" w:rsidR="00A256E8" w:rsidRPr="00C15CC0" w:rsidRDefault="00A256E8" w:rsidP="500E899B">
            <w:pPr>
              <w:numPr>
                <w:ilvl w:val="0"/>
                <w:numId w:val="1"/>
              </w:numPr>
              <w:spacing w:after="0" w:line="240" w:lineRule="auto"/>
              <w:jc w:val="both"/>
              <w:rPr>
                <w:rFonts w:cs="Arial"/>
              </w:rPr>
            </w:pPr>
            <w:r w:rsidRPr="500E899B">
              <w:rPr>
                <w:rFonts w:cs="Arial"/>
              </w:rPr>
              <w:t>To support the AP to provide the strategic leadership within 6</w:t>
            </w:r>
            <w:r w:rsidRPr="500E899B">
              <w:rPr>
                <w:rFonts w:cs="Arial"/>
                <w:vertAlign w:val="superscript"/>
              </w:rPr>
              <w:t>th</w:t>
            </w:r>
            <w:r w:rsidRPr="500E899B">
              <w:rPr>
                <w:rFonts w:cs="Arial"/>
              </w:rPr>
              <w:t xml:space="preserve"> form pastoral provision, in accordance with the aims and objectives of the academy.</w:t>
            </w:r>
          </w:p>
          <w:p w14:paraId="5197536F" w14:textId="77777777" w:rsidR="00A256E8" w:rsidRPr="00C15CC0" w:rsidRDefault="00A256E8" w:rsidP="500E899B">
            <w:pPr>
              <w:numPr>
                <w:ilvl w:val="0"/>
                <w:numId w:val="1"/>
              </w:numPr>
              <w:spacing w:after="0" w:line="240" w:lineRule="auto"/>
              <w:rPr>
                <w:rFonts w:cs="Arial"/>
              </w:rPr>
            </w:pPr>
            <w:r w:rsidRPr="500E899B">
              <w:rPr>
                <w:rFonts w:cs="Arial"/>
              </w:rPr>
              <w:t>To actively contribute to the leadership of the pastoral provision within 6</w:t>
            </w:r>
            <w:r w:rsidRPr="500E899B">
              <w:rPr>
                <w:rFonts w:cs="Arial"/>
                <w:vertAlign w:val="superscript"/>
              </w:rPr>
              <w:t>th</w:t>
            </w:r>
            <w:r w:rsidRPr="500E899B">
              <w:rPr>
                <w:rFonts w:cs="Arial"/>
              </w:rPr>
              <w:t xml:space="preserve"> form.</w:t>
            </w:r>
          </w:p>
          <w:p w14:paraId="3568BA78" w14:textId="77777777" w:rsidR="00A256E8" w:rsidRPr="00C15CC0" w:rsidRDefault="00A256E8" w:rsidP="500E899B">
            <w:pPr>
              <w:numPr>
                <w:ilvl w:val="0"/>
                <w:numId w:val="1"/>
              </w:numPr>
              <w:spacing w:after="0" w:line="240" w:lineRule="auto"/>
              <w:jc w:val="both"/>
              <w:rPr>
                <w:rFonts w:cs="Arial"/>
              </w:rPr>
            </w:pPr>
            <w:r w:rsidRPr="500E899B">
              <w:rPr>
                <w:rFonts w:cs="Arial"/>
              </w:rPr>
              <w:t>To be responsible for the establishment and effectiveness of the policies and procedures needed to achieve these aims and objectives.</w:t>
            </w:r>
          </w:p>
          <w:p w14:paraId="0DC64BB6" w14:textId="77777777" w:rsidR="00A256E8" w:rsidRPr="00C15CC0" w:rsidRDefault="00A256E8" w:rsidP="500E899B">
            <w:pPr>
              <w:numPr>
                <w:ilvl w:val="0"/>
                <w:numId w:val="1"/>
              </w:numPr>
              <w:spacing w:after="0" w:line="240" w:lineRule="auto"/>
              <w:jc w:val="both"/>
              <w:rPr>
                <w:rFonts w:cs="Arial"/>
              </w:rPr>
            </w:pPr>
            <w:r w:rsidRPr="500E899B">
              <w:rPr>
                <w:rFonts w:cs="Arial"/>
              </w:rPr>
              <w:t>To support the AP in the distribution of resources to ensure that the aims and objectives can be achieved.</w:t>
            </w:r>
          </w:p>
          <w:p w14:paraId="0B534EDA" w14:textId="77777777" w:rsidR="00A256E8" w:rsidRPr="00C15CC0" w:rsidRDefault="00A256E8" w:rsidP="500E899B">
            <w:pPr>
              <w:numPr>
                <w:ilvl w:val="0"/>
                <w:numId w:val="1"/>
              </w:numPr>
              <w:spacing w:after="0" w:line="240" w:lineRule="auto"/>
              <w:jc w:val="both"/>
              <w:rPr>
                <w:rFonts w:cs="Arial"/>
              </w:rPr>
            </w:pPr>
            <w:r w:rsidRPr="500E899B">
              <w:rPr>
                <w:rFonts w:cs="Arial"/>
              </w:rPr>
              <w:t>To monitor and evaluate the progress of students towards meeting the overall aims and objectives.</w:t>
            </w:r>
          </w:p>
          <w:p w14:paraId="1604AA7C" w14:textId="77777777" w:rsidR="00A256E8" w:rsidRPr="00C15CC0" w:rsidRDefault="00A256E8" w:rsidP="500E899B">
            <w:pPr>
              <w:numPr>
                <w:ilvl w:val="0"/>
                <w:numId w:val="1"/>
              </w:numPr>
              <w:spacing w:after="0" w:line="240" w:lineRule="auto"/>
              <w:jc w:val="both"/>
              <w:rPr>
                <w:rFonts w:cs="Arial"/>
              </w:rPr>
            </w:pPr>
            <w:r w:rsidRPr="500E899B">
              <w:rPr>
                <w:rFonts w:cs="Arial"/>
              </w:rPr>
              <w:t>To be responsible for student attainment within designated tutor group.</w:t>
            </w:r>
          </w:p>
          <w:p w14:paraId="4C0D0DBE" w14:textId="6EC6E97A" w:rsidR="00A256E8" w:rsidRPr="00C15CC0" w:rsidRDefault="00A256E8" w:rsidP="500E899B">
            <w:pPr>
              <w:numPr>
                <w:ilvl w:val="0"/>
                <w:numId w:val="1"/>
              </w:numPr>
              <w:spacing w:after="0" w:line="240" w:lineRule="auto"/>
              <w:ind w:left="423" w:hanging="423"/>
              <w:jc w:val="both"/>
              <w:rPr>
                <w:rFonts w:cs="Arial"/>
              </w:rPr>
            </w:pPr>
            <w:r w:rsidRPr="500E899B">
              <w:rPr>
                <w:rFonts w:cs="Arial"/>
              </w:rPr>
              <w:t xml:space="preserve">To support the AP and </w:t>
            </w:r>
            <w:proofErr w:type="spellStart"/>
            <w:r w:rsidR="00DB2AAF" w:rsidRPr="500E899B">
              <w:rPr>
                <w:rFonts w:cs="Arial"/>
              </w:rPr>
              <w:t>HoY</w:t>
            </w:r>
            <w:proofErr w:type="spellEnd"/>
            <w:r w:rsidRPr="500E899B">
              <w:rPr>
                <w:rFonts w:cs="Arial"/>
              </w:rPr>
              <w:t xml:space="preserve"> to strategically plan for future</w:t>
            </w:r>
            <w:r w:rsidR="00DB2AAF" w:rsidRPr="500E899B">
              <w:rPr>
                <w:rFonts w:cs="Arial"/>
              </w:rPr>
              <w:t xml:space="preserve"> </w:t>
            </w:r>
            <w:r w:rsidRPr="500E899B">
              <w:rPr>
                <w:rFonts w:cs="Arial"/>
              </w:rPr>
              <w:t>improvements.</w:t>
            </w:r>
          </w:p>
          <w:p w14:paraId="2BD522CB" w14:textId="42F31B5C" w:rsidR="00A256E8" w:rsidRDefault="00A256E8" w:rsidP="500E899B">
            <w:pPr>
              <w:numPr>
                <w:ilvl w:val="0"/>
                <w:numId w:val="1"/>
              </w:numPr>
              <w:spacing w:after="0" w:line="240" w:lineRule="auto"/>
              <w:jc w:val="both"/>
              <w:rPr>
                <w:rFonts w:cs="Arial"/>
              </w:rPr>
            </w:pPr>
            <w:r w:rsidRPr="500E899B">
              <w:rPr>
                <w:rFonts w:cs="Arial"/>
              </w:rPr>
              <w:t>To link with the other leaders to ensure that the work in the 6</w:t>
            </w:r>
            <w:r w:rsidRPr="500E899B">
              <w:rPr>
                <w:rFonts w:cs="Arial"/>
                <w:vertAlign w:val="superscript"/>
              </w:rPr>
              <w:t>th</w:t>
            </w:r>
            <w:r w:rsidRPr="500E899B">
              <w:rPr>
                <w:rFonts w:cs="Arial"/>
              </w:rPr>
              <w:t xml:space="preserve"> form fully reflects the academy's distinctive ethos and mission.</w:t>
            </w:r>
          </w:p>
          <w:p w14:paraId="036D8094" w14:textId="5191FDAC" w:rsidR="00DB2AAF" w:rsidRPr="00DB2AAF" w:rsidRDefault="00DB2AAF" w:rsidP="500E899B">
            <w:pPr>
              <w:numPr>
                <w:ilvl w:val="0"/>
                <w:numId w:val="1"/>
              </w:numPr>
              <w:spacing w:after="0" w:line="240" w:lineRule="auto"/>
              <w:jc w:val="both"/>
              <w:rPr>
                <w:rFonts w:cs="Arial"/>
              </w:rPr>
            </w:pPr>
            <w:r w:rsidRPr="500E899B">
              <w:rPr>
                <w:rFonts w:cs="Arial"/>
              </w:rPr>
              <w:t>To act as a designated safeguarding leader (training to be provided if required) and a point of escalation for behaviour and attendance concerns.</w:t>
            </w:r>
          </w:p>
          <w:p w14:paraId="2AA48763" w14:textId="77777777" w:rsidR="00A256E8" w:rsidRPr="00C15CC0" w:rsidRDefault="00A256E8" w:rsidP="00A436A8">
            <w:pPr>
              <w:ind w:left="360"/>
              <w:rPr>
                <w:rFonts w:cs="Arial"/>
              </w:rPr>
            </w:pPr>
          </w:p>
        </w:tc>
      </w:tr>
      <w:tr w:rsidR="00A256E8" w:rsidRPr="00AC67CF" w14:paraId="42E960B3" w14:textId="77777777" w:rsidTr="500E899B">
        <w:tc>
          <w:tcPr>
            <w:tcW w:w="1879" w:type="dxa"/>
          </w:tcPr>
          <w:p w14:paraId="36F9FCF7" w14:textId="77777777" w:rsidR="00A256E8" w:rsidRPr="0019690B" w:rsidRDefault="00A256E8" w:rsidP="00A436A8">
            <w:pPr>
              <w:rPr>
                <w:rFonts w:cs="Arial"/>
                <w:b/>
              </w:rPr>
            </w:pPr>
            <w:r w:rsidRPr="0019690B">
              <w:rPr>
                <w:rFonts w:cs="Arial"/>
                <w:b/>
              </w:rPr>
              <w:t xml:space="preserve">Curriculum </w:t>
            </w:r>
          </w:p>
        </w:tc>
        <w:tc>
          <w:tcPr>
            <w:tcW w:w="8328" w:type="dxa"/>
          </w:tcPr>
          <w:p w14:paraId="122D7168" w14:textId="71E29BF2" w:rsidR="009774B4" w:rsidRPr="00C15CC0" w:rsidRDefault="009774B4" w:rsidP="500E899B">
            <w:pPr>
              <w:numPr>
                <w:ilvl w:val="0"/>
                <w:numId w:val="1"/>
              </w:numPr>
              <w:spacing w:after="0" w:line="240" w:lineRule="auto"/>
              <w:jc w:val="both"/>
              <w:rPr>
                <w:rFonts w:cs="Arial"/>
              </w:rPr>
            </w:pPr>
            <w:r w:rsidRPr="500E899B">
              <w:rPr>
                <w:rFonts w:cs="Arial"/>
              </w:rPr>
              <w:t>To support with the planning, implementation, and evaluation of the Trinity</w:t>
            </w:r>
            <w:r w:rsidR="00DB2AAF" w:rsidRPr="500E899B">
              <w:rPr>
                <w:rFonts w:cs="Arial"/>
              </w:rPr>
              <w:t>+</w:t>
            </w:r>
            <w:r w:rsidRPr="500E899B">
              <w:rPr>
                <w:rFonts w:cs="Arial"/>
              </w:rPr>
              <w:t xml:space="preserve"> programme</w:t>
            </w:r>
            <w:r w:rsidR="00DB2AAF" w:rsidRPr="500E899B">
              <w:rPr>
                <w:rFonts w:cs="Arial"/>
              </w:rPr>
              <w:t>.</w:t>
            </w:r>
          </w:p>
          <w:p w14:paraId="2F6A580A" w14:textId="5BB5BE43" w:rsidR="00A256E8" w:rsidRPr="00C15CC0" w:rsidRDefault="00A256E8" w:rsidP="500E899B">
            <w:pPr>
              <w:numPr>
                <w:ilvl w:val="0"/>
                <w:numId w:val="1"/>
              </w:numPr>
              <w:spacing w:after="0" w:line="240" w:lineRule="auto"/>
              <w:jc w:val="both"/>
              <w:rPr>
                <w:rFonts w:cs="Arial"/>
              </w:rPr>
            </w:pPr>
            <w:r w:rsidRPr="500E899B">
              <w:rPr>
                <w:rFonts w:cs="Arial"/>
              </w:rPr>
              <w:t>To be responsible for the development of independent learners in 6</w:t>
            </w:r>
            <w:r w:rsidRPr="500E899B">
              <w:rPr>
                <w:rFonts w:cs="Arial"/>
                <w:vertAlign w:val="superscript"/>
              </w:rPr>
              <w:t>th</w:t>
            </w:r>
            <w:r w:rsidRPr="500E899B">
              <w:rPr>
                <w:rFonts w:cs="Arial"/>
              </w:rPr>
              <w:t xml:space="preserve"> form </w:t>
            </w:r>
          </w:p>
          <w:p w14:paraId="1DC035FA" w14:textId="77777777" w:rsidR="00A256E8" w:rsidRPr="00C15CC0" w:rsidRDefault="00A256E8" w:rsidP="500E899B">
            <w:pPr>
              <w:numPr>
                <w:ilvl w:val="0"/>
                <w:numId w:val="1"/>
              </w:numPr>
              <w:spacing w:after="0" w:line="240" w:lineRule="auto"/>
              <w:jc w:val="both"/>
              <w:rPr>
                <w:rFonts w:cs="Arial"/>
              </w:rPr>
            </w:pPr>
            <w:r w:rsidRPr="500E899B">
              <w:rPr>
                <w:rFonts w:cs="Arial"/>
              </w:rPr>
              <w:t xml:space="preserve">To develop and support the academy’s </w:t>
            </w:r>
            <w:r w:rsidR="00EA3C1D" w:rsidRPr="500E899B">
              <w:rPr>
                <w:rFonts w:cs="Arial"/>
              </w:rPr>
              <w:t xml:space="preserve">wider curriculum </w:t>
            </w:r>
            <w:r w:rsidRPr="500E899B">
              <w:rPr>
                <w:rFonts w:cs="Arial"/>
              </w:rPr>
              <w:t>offer.</w:t>
            </w:r>
          </w:p>
          <w:p w14:paraId="3D500C01" w14:textId="77777777" w:rsidR="00A256E8" w:rsidRPr="00C15CC0" w:rsidRDefault="00A256E8" w:rsidP="500E899B">
            <w:pPr>
              <w:spacing w:after="0" w:line="240" w:lineRule="auto"/>
              <w:jc w:val="both"/>
              <w:rPr>
                <w:rFonts w:cs="Arial"/>
              </w:rPr>
            </w:pPr>
          </w:p>
        </w:tc>
      </w:tr>
      <w:tr w:rsidR="00A256E8" w:rsidRPr="00AC67CF" w14:paraId="298374C9" w14:textId="77777777" w:rsidTr="500E899B">
        <w:tc>
          <w:tcPr>
            <w:tcW w:w="1879" w:type="dxa"/>
          </w:tcPr>
          <w:p w14:paraId="0E2F80CE" w14:textId="77777777" w:rsidR="00A256E8" w:rsidRPr="00AC67CF" w:rsidRDefault="00A256E8" w:rsidP="00A436A8">
            <w:pPr>
              <w:rPr>
                <w:rFonts w:cs="Arial"/>
                <w:b/>
              </w:rPr>
            </w:pPr>
          </w:p>
        </w:tc>
        <w:tc>
          <w:tcPr>
            <w:tcW w:w="8328" w:type="dxa"/>
          </w:tcPr>
          <w:p w14:paraId="4F6D2724" w14:textId="77777777" w:rsidR="00A256E8" w:rsidRPr="0005614A" w:rsidRDefault="00A256E8" w:rsidP="00A436A8">
            <w:pPr>
              <w:jc w:val="both"/>
              <w:rPr>
                <w:rFonts w:cs="Arial"/>
              </w:rPr>
            </w:pPr>
          </w:p>
        </w:tc>
      </w:tr>
      <w:tr w:rsidR="00A256E8" w:rsidRPr="00AC67CF" w14:paraId="78737CFE" w14:textId="77777777" w:rsidTr="500E899B">
        <w:trPr>
          <w:trHeight w:val="987"/>
        </w:trPr>
        <w:tc>
          <w:tcPr>
            <w:tcW w:w="1879" w:type="dxa"/>
          </w:tcPr>
          <w:p w14:paraId="3323FB4B" w14:textId="77777777" w:rsidR="00A256E8" w:rsidRPr="00AC67CF" w:rsidRDefault="00A256E8" w:rsidP="00A436A8">
            <w:pPr>
              <w:rPr>
                <w:rFonts w:cs="Arial"/>
                <w:b/>
              </w:rPr>
            </w:pPr>
            <w:r w:rsidRPr="00AC67CF">
              <w:rPr>
                <w:rFonts w:cs="Arial"/>
                <w:b/>
              </w:rPr>
              <w:t>Staff Development</w:t>
            </w:r>
          </w:p>
        </w:tc>
        <w:tc>
          <w:tcPr>
            <w:tcW w:w="8328" w:type="dxa"/>
          </w:tcPr>
          <w:p w14:paraId="066C2F89" w14:textId="77777777" w:rsidR="00A256E8" w:rsidRPr="00775643" w:rsidRDefault="00A256E8" w:rsidP="500E899B">
            <w:pPr>
              <w:numPr>
                <w:ilvl w:val="0"/>
                <w:numId w:val="1"/>
              </w:numPr>
              <w:spacing w:after="0" w:line="240" w:lineRule="auto"/>
              <w:jc w:val="both"/>
              <w:rPr>
                <w:rFonts w:cs="Arial"/>
              </w:rPr>
            </w:pPr>
            <w:r w:rsidRPr="500E899B">
              <w:rPr>
                <w:rFonts w:cs="Arial"/>
              </w:rPr>
              <w:t>To work with AP to ensure that staff development needs are identified and that appropriate programmes are designed to meet such needs.</w:t>
            </w:r>
          </w:p>
          <w:p w14:paraId="7F685296" w14:textId="77777777" w:rsidR="00A256E8" w:rsidRDefault="00A256E8" w:rsidP="500E899B">
            <w:pPr>
              <w:numPr>
                <w:ilvl w:val="0"/>
                <w:numId w:val="1"/>
              </w:numPr>
              <w:spacing w:after="0" w:line="240" w:lineRule="auto"/>
              <w:jc w:val="both"/>
              <w:rPr>
                <w:rFonts w:cs="Arial"/>
              </w:rPr>
            </w:pPr>
            <w:r w:rsidRPr="500E899B">
              <w:rPr>
                <w:rFonts w:cs="Arial"/>
              </w:rPr>
              <w:t>To be responsible for the efficient and effective development of any relevant associate staff.</w:t>
            </w:r>
          </w:p>
          <w:p w14:paraId="6035510E" w14:textId="77777777" w:rsidR="00A256E8" w:rsidRPr="00497E80" w:rsidRDefault="00A256E8" w:rsidP="00A436A8">
            <w:pPr>
              <w:ind w:left="360"/>
              <w:jc w:val="both"/>
              <w:rPr>
                <w:rFonts w:cs="Arial"/>
              </w:rPr>
            </w:pPr>
          </w:p>
        </w:tc>
      </w:tr>
      <w:tr w:rsidR="00A256E8" w:rsidRPr="00AC67CF" w14:paraId="5C0A8CDE" w14:textId="77777777" w:rsidTr="500E899B">
        <w:tc>
          <w:tcPr>
            <w:tcW w:w="1879" w:type="dxa"/>
          </w:tcPr>
          <w:p w14:paraId="018F2698" w14:textId="77777777" w:rsidR="00A256E8" w:rsidRDefault="00A256E8" w:rsidP="00A436A8">
            <w:pPr>
              <w:rPr>
                <w:rFonts w:cs="Arial"/>
                <w:b/>
              </w:rPr>
            </w:pPr>
            <w:r w:rsidRPr="00AC67CF">
              <w:rPr>
                <w:rFonts w:cs="Arial"/>
                <w:b/>
              </w:rPr>
              <w:t>Assessment</w:t>
            </w:r>
            <w:r>
              <w:rPr>
                <w:rFonts w:cs="Arial"/>
                <w:b/>
              </w:rPr>
              <w:t>/</w:t>
            </w:r>
          </w:p>
          <w:p w14:paraId="6BC854AE" w14:textId="77777777" w:rsidR="00A256E8" w:rsidRPr="00AC67CF" w:rsidRDefault="00A256E8" w:rsidP="00A436A8">
            <w:pPr>
              <w:rPr>
                <w:rFonts w:cs="Arial"/>
                <w:b/>
              </w:rPr>
            </w:pPr>
            <w:r>
              <w:rPr>
                <w:rFonts w:cs="Arial"/>
                <w:b/>
              </w:rPr>
              <w:t>Monitoring and Evaluation</w:t>
            </w:r>
          </w:p>
        </w:tc>
        <w:tc>
          <w:tcPr>
            <w:tcW w:w="8328" w:type="dxa"/>
          </w:tcPr>
          <w:p w14:paraId="7F6591A4" w14:textId="77777777" w:rsidR="00A256E8" w:rsidRDefault="00A256E8" w:rsidP="500E899B">
            <w:pPr>
              <w:numPr>
                <w:ilvl w:val="0"/>
                <w:numId w:val="1"/>
              </w:numPr>
              <w:spacing w:after="0" w:line="240" w:lineRule="auto"/>
              <w:rPr>
                <w:rFonts w:cs="Arial"/>
              </w:rPr>
            </w:pPr>
            <w:r w:rsidRPr="500E899B">
              <w:rPr>
                <w:rFonts w:cs="Arial"/>
              </w:rPr>
              <w:t>To support the establishment of robust target setting, assessment and evaluation processes to establish successes and improvements.</w:t>
            </w:r>
          </w:p>
          <w:p w14:paraId="769144AC" w14:textId="77777777" w:rsidR="00A256E8" w:rsidRDefault="00A256E8" w:rsidP="500E899B">
            <w:pPr>
              <w:numPr>
                <w:ilvl w:val="0"/>
                <w:numId w:val="1"/>
              </w:numPr>
              <w:spacing w:after="0" w:line="240" w:lineRule="auto"/>
              <w:rPr>
                <w:rFonts w:cs="Arial"/>
              </w:rPr>
            </w:pPr>
            <w:r w:rsidRPr="500E899B">
              <w:rPr>
                <w:rFonts w:cs="Arial"/>
              </w:rPr>
              <w:t>To contribute to accurate and effective monitoring information that influences whole academy teaching and learning strategies.</w:t>
            </w:r>
          </w:p>
          <w:p w14:paraId="3E0483AE" w14:textId="77777777" w:rsidR="00A256E8" w:rsidRPr="00775643" w:rsidRDefault="00A256E8" w:rsidP="500E899B">
            <w:pPr>
              <w:numPr>
                <w:ilvl w:val="0"/>
                <w:numId w:val="1"/>
              </w:numPr>
              <w:spacing w:after="0" w:line="240" w:lineRule="auto"/>
              <w:jc w:val="both"/>
              <w:rPr>
                <w:rFonts w:cs="Arial"/>
              </w:rPr>
            </w:pPr>
            <w:r w:rsidRPr="500E899B">
              <w:rPr>
                <w:rFonts w:cs="Arial"/>
              </w:rPr>
              <w:t>To evaluate the performance data provided and take appropriate action on issues arising - setting realistic deadlines where necessary and reviewing progress on the action taken.</w:t>
            </w:r>
          </w:p>
          <w:p w14:paraId="4E3C742A" w14:textId="77777777" w:rsidR="00A256E8" w:rsidRPr="0019690B" w:rsidRDefault="00A256E8" w:rsidP="500E899B">
            <w:pPr>
              <w:numPr>
                <w:ilvl w:val="0"/>
                <w:numId w:val="1"/>
              </w:numPr>
              <w:spacing w:after="0" w:line="240" w:lineRule="auto"/>
              <w:rPr>
                <w:rFonts w:cs="Arial"/>
              </w:rPr>
            </w:pPr>
            <w:r w:rsidRPr="500E899B">
              <w:rPr>
                <w:rFonts w:cs="Arial"/>
              </w:rPr>
              <w:t>To produce reports on examination performance, including the use of appropriate data.</w:t>
            </w:r>
          </w:p>
          <w:p w14:paraId="004153D1" w14:textId="77777777" w:rsidR="00A256E8" w:rsidRPr="0019690B" w:rsidRDefault="00A256E8" w:rsidP="500E899B">
            <w:pPr>
              <w:numPr>
                <w:ilvl w:val="0"/>
                <w:numId w:val="1"/>
              </w:numPr>
              <w:spacing w:after="0" w:line="240" w:lineRule="auto"/>
              <w:rPr>
                <w:rFonts w:cs="Arial"/>
              </w:rPr>
            </w:pPr>
            <w:r w:rsidRPr="500E899B">
              <w:rPr>
                <w:rFonts w:cs="Arial"/>
              </w:rPr>
              <w:t>To provide relevant bodies with robust information relating to the performance and development of 6</w:t>
            </w:r>
            <w:r w:rsidRPr="500E899B">
              <w:rPr>
                <w:rFonts w:cs="Arial"/>
                <w:vertAlign w:val="superscript"/>
              </w:rPr>
              <w:t>th</w:t>
            </w:r>
            <w:r w:rsidRPr="500E899B">
              <w:rPr>
                <w:rFonts w:cs="Arial"/>
              </w:rPr>
              <w:t xml:space="preserve"> form students.</w:t>
            </w:r>
          </w:p>
          <w:p w14:paraId="65392342" w14:textId="77777777" w:rsidR="00A256E8" w:rsidRPr="00AC67CF" w:rsidRDefault="00A256E8" w:rsidP="00A436A8">
            <w:pPr>
              <w:ind w:left="360"/>
              <w:rPr>
                <w:rFonts w:cs="Arial"/>
              </w:rPr>
            </w:pPr>
          </w:p>
        </w:tc>
      </w:tr>
      <w:tr w:rsidR="00A256E8" w:rsidRPr="00AC67CF" w14:paraId="5FC1EDF4" w14:textId="77777777" w:rsidTr="500E899B">
        <w:tc>
          <w:tcPr>
            <w:tcW w:w="1879" w:type="dxa"/>
          </w:tcPr>
          <w:p w14:paraId="1BCB0C79" w14:textId="77777777" w:rsidR="00A256E8" w:rsidRPr="00AC67CF" w:rsidRDefault="00A256E8" w:rsidP="00A436A8">
            <w:pPr>
              <w:rPr>
                <w:rFonts w:cs="Arial"/>
                <w:b/>
              </w:rPr>
            </w:pPr>
            <w:r>
              <w:rPr>
                <w:rFonts w:cs="Arial"/>
                <w:b/>
              </w:rPr>
              <w:t>Pastoral responsibilities</w:t>
            </w:r>
          </w:p>
        </w:tc>
        <w:tc>
          <w:tcPr>
            <w:tcW w:w="8328" w:type="dxa"/>
          </w:tcPr>
          <w:p w14:paraId="57AA400B" w14:textId="77777777" w:rsidR="00A256E8" w:rsidRDefault="00A256E8" w:rsidP="00A256E8">
            <w:pPr>
              <w:numPr>
                <w:ilvl w:val="0"/>
                <w:numId w:val="3"/>
              </w:numPr>
              <w:spacing w:after="0" w:line="240" w:lineRule="auto"/>
              <w:ind w:left="360"/>
              <w:jc w:val="both"/>
              <w:rPr>
                <w:rFonts w:cs="Arial"/>
              </w:rPr>
            </w:pPr>
            <w:r w:rsidRPr="008A765B">
              <w:rPr>
                <w:rFonts w:cs="Arial"/>
              </w:rPr>
              <w:t>To ensure that students within area of responsibility meet the academy’s attainment, behaviour and attendance expectations, being the first point of contact for parents, where required.</w:t>
            </w:r>
          </w:p>
          <w:p w14:paraId="3967C7C7" w14:textId="77777777" w:rsidR="00A256E8" w:rsidRDefault="00A256E8" w:rsidP="00A256E8">
            <w:pPr>
              <w:numPr>
                <w:ilvl w:val="0"/>
                <w:numId w:val="3"/>
              </w:numPr>
              <w:spacing w:after="0" w:line="240" w:lineRule="auto"/>
              <w:ind w:left="360"/>
              <w:jc w:val="both"/>
              <w:rPr>
                <w:rFonts w:cs="Arial"/>
              </w:rPr>
            </w:pPr>
            <w:r>
              <w:rPr>
                <w:rFonts w:cs="Arial"/>
              </w:rPr>
              <w:t>To monitor, guide and support students in academic, welfare and pastoral aspects of their development.</w:t>
            </w:r>
          </w:p>
          <w:p w14:paraId="5D67F8B4" w14:textId="77777777" w:rsidR="00A256E8" w:rsidRDefault="00A256E8" w:rsidP="00A256E8">
            <w:pPr>
              <w:numPr>
                <w:ilvl w:val="0"/>
                <w:numId w:val="3"/>
              </w:numPr>
              <w:spacing w:after="0" w:line="240" w:lineRule="auto"/>
              <w:ind w:left="360"/>
              <w:jc w:val="both"/>
              <w:rPr>
                <w:rFonts w:cs="Arial"/>
              </w:rPr>
            </w:pPr>
            <w:r w:rsidRPr="008A765B">
              <w:rPr>
                <w:rFonts w:cs="Arial"/>
              </w:rPr>
              <w:t xml:space="preserve">To provide a link and referral route to </w:t>
            </w:r>
            <w:r>
              <w:rPr>
                <w:rFonts w:cs="Arial"/>
              </w:rPr>
              <w:t>relevant</w:t>
            </w:r>
            <w:r w:rsidRPr="008A765B">
              <w:rPr>
                <w:rFonts w:cs="Arial"/>
              </w:rPr>
              <w:t xml:space="preserve"> support services </w:t>
            </w:r>
            <w:r>
              <w:rPr>
                <w:rFonts w:cs="Arial"/>
              </w:rPr>
              <w:t>and agencies.</w:t>
            </w:r>
          </w:p>
          <w:p w14:paraId="78BD024E" w14:textId="77777777" w:rsidR="00A256E8" w:rsidRPr="008A765B" w:rsidRDefault="00A256E8" w:rsidP="00A256E8">
            <w:pPr>
              <w:numPr>
                <w:ilvl w:val="0"/>
                <w:numId w:val="3"/>
              </w:numPr>
              <w:spacing w:after="0" w:line="240" w:lineRule="auto"/>
              <w:ind w:left="360"/>
              <w:jc w:val="both"/>
              <w:rPr>
                <w:rFonts w:cs="Arial"/>
              </w:rPr>
            </w:pPr>
            <w:r>
              <w:rPr>
                <w:rFonts w:cs="Arial"/>
              </w:rPr>
              <w:t xml:space="preserve">To provide information and guidance to students in relation to future career plans, including UCAS applications, job applications etc.  </w:t>
            </w:r>
          </w:p>
          <w:p w14:paraId="060E6047" w14:textId="77777777" w:rsidR="00A256E8" w:rsidRPr="00AC67CF" w:rsidRDefault="00A256E8" w:rsidP="500E899B">
            <w:pPr>
              <w:numPr>
                <w:ilvl w:val="0"/>
                <w:numId w:val="1"/>
              </w:numPr>
              <w:spacing w:after="0" w:line="240" w:lineRule="auto"/>
              <w:rPr>
                <w:rFonts w:cs="Arial"/>
              </w:rPr>
            </w:pPr>
            <w:r w:rsidRPr="500E899B">
              <w:rPr>
                <w:rFonts w:cs="Arial"/>
              </w:rPr>
              <w:t>To ensure effective communication/consultation as appropriate with SLG, Curriculum Leaders and other relevant stakeholders.</w:t>
            </w:r>
          </w:p>
          <w:p w14:paraId="709033AB" w14:textId="77777777" w:rsidR="00A256E8" w:rsidRDefault="00A256E8" w:rsidP="500E899B">
            <w:pPr>
              <w:numPr>
                <w:ilvl w:val="0"/>
                <w:numId w:val="1"/>
              </w:numPr>
              <w:spacing w:after="0" w:line="240" w:lineRule="auto"/>
              <w:rPr>
                <w:rFonts w:cs="Arial"/>
              </w:rPr>
            </w:pPr>
            <w:r w:rsidRPr="500E899B">
              <w:rPr>
                <w:rFonts w:cs="Arial"/>
              </w:rPr>
              <w:lastRenderedPageBreak/>
              <w:t xml:space="preserve">To liaise with Higher Education Institutions, UCAS industrial links and other relevant external bodies to develop future career aspirations. </w:t>
            </w:r>
          </w:p>
          <w:p w14:paraId="671B29F2" w14:textId="77777777" w:rsidR="00A256E8" w:rsidRPr="00AC67CF" w:rsidRDefault="00A256E8" w:rsidP="500E899B">
            <w:pPr>
              <w:numPr>
                <w:ilvl w:val="0"/>
                <w:numId w:val="1"/>
              </w:numPr>
              <w:spacing w:after="0" w:line="240" w:lineRule="auto"/>
              <w:rPr>
                <w:rFonts w:cs="Arial"/>
              </w:rPr>
            </w:pPr>
            <w:r w:rsidRPr="500E899B">
              <w:rPr>
                <w:rFonts w:cs="Arial"/>
              </w:rPr>
              <w:t>To represent the academy’s views and interests in a professional manner.</w:t>
            </w:r>
          </w:p>
          <w:p w14:paraId="18250873" w14:textId="77777777" w:rsidR="00A256E8" w:rsidRPr="00AC67CF" w:rsidRDefault="00A256E8" w:rsidP="00A436A8">
            <w:pPr>
              <w:tabs>
                <w:tab w:val="num" w:pos="360"/>
              </w:tabs>
              <w:ind w:left="360"/>
              <w:rPr>
                <w:rFonts w:cs="Arial"/>
              </w:rPr>
            </w:pPr>
          </w:p>
        </w:tc>
      </w:tr>
      <w:tr w:rsidR="00A256E8" w:rsidRPr="00AC67CF" w14:paraId="52FA6365" w14:textId="77777777" w:rsidTr="500E899B">
        <w:tc>
          <w:tcPr>
            <w:tcW w:w="1879" w:type="dxa"/>
          </w:tcPr>
          <w:p w14:paraId="2DD2A31A" w14:textId="77777777" w:rsidR="00A256E8" w:rsidRPr="00AC67CF" w:rsidRDefault="00A256E8" w:rsidP="00A436A8">
            <w:pPr>
              <w:rPr>
                <w:rFonts w:cs="Arial"/>
                <w:b/>
              </w:rPr>
            </w:pPr>
            <w:r w:rsidRPr="00AC67CF">
              <w:rPr>
                <w:rFonts w:cs="Arial"/>
                <w:b/>
              </w:rPr>
              <w:lastRenderedPageBreak/>
              <w:t>Management of Resources</w:t>
            </w:r>
          </w:p>
        </w:tc>
        <w:tc>
          <w:tcPr>
            <w:tcW w:w="8328" w:type="dxa"/>
          </w:tcPr>
          <w:p w14:paraId="04C7E0C9" w14:textId="77777777" w:rsidR="00A256E8" w:rsidRDefault="00A256E8" w:rsidP="500E899B">
            <w:pPr>
              <w:numPr>
                <w:ilvl w:val="0"/>
                <w:numId w:val="1"/>
              </w:numPr>
              <w:spacing w:after="0" w:line="240" w:lineRule="auto"/>
              <w:rPr>
                <w:rFonts w:cs="Arial"/>
              </w:rPr>
            </w:pPr>
            <w:r w:rsidRPr="500E899B">
              <w:rPr>
                <w:rFonts w:cs="Arial"/>
              </w:rPr>
              <w:t>To efficiently manage the available resources of space, staff, finance and equipment within the limits, guidelines and procedures laid down; to ensure that equipment and stock is requisitioned, organised and maintained, and appropriate records are kept.</w:t>
            </w:r>
          </w:p>
          <w:p w14:paraId="03072550" w14:textId="77777777" w:rsidR="00A256E8" w:rsidRPr="009D494D" w:rsidRDefault="00A256E8" w:rsidP="500E899B">
            <w:pPr>
              <w:numPr>
                <w:ilvl w:val="0"/>
                <w:numId w:val="1"/>
              </w:numPr>
              <w:spacing w:after="0" w:line="240" w:lineRule="auto"/>
              <w:rPr>
                <w:rFonts w:cs="Arial"/>
              </w:rPr>
            </w:pPr>
            <w:r w:rsidRPr="500E899B">
              <w:rPr>
                <w:rFonts w:cs="Arial"/>
              </w:rPr>
              <w:t>To develop the use of resources (technology, financial) to improve teaching and learning across the academy.</w:t>
            </w:r>
          </w:p>
          <w:p w14:paraId="442F1A92" w14:textId="77777777" w:rsidR="00A256E8" w:rsidRDefault="00A256E8" w:rsidP="00A436A8">
            <w:pPr>
              <w:ind w:left="360"/>
              <w:rPr>
                <w:rFonts w:cs="Arial"/>
              </w:rPr>
            </w:pPr>
          </w:p>
          <w:p w14:paraId="5E1B28D5" w14:textId="77777777" w:rsidR="00A256E8" w:rsidRPr="00AC67CF" w:rsidRDefault="00A256E8" w:rsidP="00A436A8">
            <w:pPr>
              <w:ind w:left="360"/>
              <w:rPr>
                <w:rFonts w:cs="Arial"/>
              </w:rPr>
            </w:pPr>
          </w:p>
        </w:tc>
      </w:tr>
      <w:tr w:rsidR="00A256E8" w:rsidRPr="00AC67CF" w14:paraId="6A17EE27" w14:textId="77777777" w:rsidTr="500E899B">
        <w:tc>
          <w:tcPr>
            <w:tcW w:w="1879" w:type="dxa"/>
          </w:tcPr>
          <w:p w14:paraId="6AC408BC" w14:textId="77777777" w:rsidR="00A256E8" w:rsidRPr="00AC67CF" w:rsidRDefault="00A256E8" w:rsidP="00A436A8">
            <w:pPr>
              <w:rPr>
                <w:rFonts w:cs="Arial"/>
                <w:b/>
              </w:rPr>
            </w:pPr>
            <w:r w:rsidRPr="00AC67CF">
              <w:rPr>
                <w:rFonts w:cs="Arial"/>
                <w:b/>
              </w:rPr>
              <w:t>Operational</w:t>
            </w:r>
          </w:p>
        </w:tc>
        <w:tc>
          <w:tcPr>
            <w:tcW w:w="8328" w:type="dxa"/>
          </w:tcPr>
          <w:p w14:paraId="7D8FF57A" w14:textId="77777777" w:rsidR="00A256E8" w:rsidRPr="00AC67CF" w:rsidRDefault="00A256E8" w:rsidP="500E899B">
            <w:pPr>
              <w:numPr>
                <w:ilvl w:val="0"/>
                <w:numId w:val="1"/>
              </w:numPr>
              <w:spacing w:after="0" w:line="240" w:lineRule="auto"/>
              <w:rPr>
                <w:rFonts w:cs="Arial"/>
              </w:rPr>
            </w:pPr>
            <w:r w:rsidRPr="500E899B">
              <w:rPr>
                <w:rFonts w:cs="Arial"/>
              </w:rPr>
              <w:t>To promote teamwork and to motivate staff to ensure effective working relations.</w:t>
            </w:r>
          </w:p>
          <w:p w14:paraId="16C939B7" w14:textId="77777777" w:rsidR="00A256E8" w:rsidRPr="00AC67CF" w:rsidRDefault="00A256E8" w:rsidP="500E899B">
            <w:pPr>
              <w:numPr>
                <w:ilvl w:val="0"/>
                <w:numId w:val="1"/>
              </w:numPr>
              <w:spacing w:after="0" w:line="240" w:lineRule="auto"/>
              <w:rPr>
                <w:rFonts w:cs="Arial"/>
              </w:rPr>
            </w:pPr>
            <w:r w:rsidRPr="500E899B">
              <w:rPr>
                <w:rFonts w:cs="Arial"/>
              </w:rPr>
              <w:t>To support the AP in the day-to-day line management of staff within the area ensuring that they follow academy policies and meet all requirements and deadlines.</w:t>
            </w:r>
          </w:p>
          <w:p w14:paraId="40B7E6A4" w14:textId="77777777" w:rsidR="00A256E8" w:rsidRPr="00AC67CF" w:rsidRDefault="00A256E8" w:rsidP="00A436A8">
            <w:pPr>
              <w:ind w:left="360"/>
              <w:rPr>
                <w:rFonts w:cs="Arial"/>
              </w:rPr>
            </w:pPr>
          </w:p>
        </w:tc>
      </w:tr>
      <w:tr w:rsidR="00A256E8" w:rsidRPr="00AC67CF" w14:paraId="446CBC3D" w14:textId="77777777" w:rsidTr="500E8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2"/>
            <w:tcBorders>
              <w:top w:val="nil"/>
              <w:left w:val="nil"/>
              <w:bottom w:val="nil"/>
              <w:right w:val="nil"/>
            </w:tcBorders>
          </w:tcPr>
          <w:p w14:paraId="3318406F" w14:textId="77777777" w:rsidR="00A256E8" w:rsidRPr="00AC67CF" w:rsidRDefault="00A256E8" w:rsidP="00A436A8">
            <w:pPr>
              <w:jc w:val="both"/>
              <w:rPr>
                <w:rFonts w:cs="Arial"/>
                <w:b/>
              </w:rPr>
            </w:pPr>
            <w:r w:rsidRPr="00AC67CF">
              <w:rPr>
                <w:rFonts w:cs="Arial"/>
                <w:b/>
              </w:rPr>
              <w:t>Other Specific Duties</w:t>
            </w:r>
          </w:p>
        </w:tc>
      </w:tr>
      <w:tr w:rsidR="00A256E8" w:rsidRPr="00AC67CF" w14:paraId="22488FFB" w14:textId="77777777" w:rsidTr="500E899B">
        <w:tblPrEx>
          <w:tblCellMar>
            <w:left w:w="107" w:type="dxa"/>
            <w:right w:w="107" w:type="dxa"/>
          </w:tblCellMar>
          <w:tblLook w:val="0000" w:firstRow="0" w:lastRow="0" w:firstColumn="0" w:lastColumn="0" w:noHBand="0" w:noVBand="0"/>
        </w:tblPrEx>
        <w:tc>
          <w:tcPr>
            <w:tcW w:w="10207" w:type="dxa"/>
            <w:gridSpan w:val="2"/>
          </w:tcPr>
          <w:p w14:paraId="1A7E48CE" w14:textId="77777777" w:rsidR="00A256E8" w:rsidRPr="00AC67CF" w:rsidRDefault="00A256E8" w:rsidP="00A436A8">
            <w:pPr>
              <w:rPr>
                <w:rFonts w:cs="Arial"/>
              </w:rPr>
            </w:pPr>
          </w:p>
          <w:p w14:paraId="79BBB5BD" w14:textId="77777777" w:rsidR="00A256E8" w:rsidRPr="00AC67CF" w:rsidRDefault="00A256E8" w:rsidP="00A436A8">
            <w:pPr>
              <w:jc w:val="both"/>
              <w:rPr>
                <w:rFonts w:cs="Arial"/>
              </w:rPr>
            </w:pPr>
            <w:r w:rsidRPr="00AC67CF">
              <w:rPr>
                <w:rFonts w:cs="Arial"/>
              </w:rPr>
              <w:t xml:space="preserve">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14:paraId="4DAFAA6E" w14:textId="27187996" w:rsidR="00A256E8" w:rsidRDefault="00A256E8" w:rsidP="00A436A8">
            <w:pPr>
              <w:jc w:val="both"/>
              <w:rPr>
                <w:rFonts w:cs="Arial"/>
                <w:spacing w:val="-2"/>
              </w:rPr>
            </w:pPr>
            <w:r w:rsidRPr="00AC67CF">
              <w:rPr>
                <w:rFonts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14:paraId="70FD2451" w14:textId="3A672A71" w:rsidR="00B95C0E" w:rsidRDefault="00B95C0E" w:rsidP="00A436A8">
            <w:pPr>
              <w:jc w:val="both"/>
              <w:rPr>
                <w:rFonts w:cs="Arial"/>
                <w:spacing w:val="-2"/>
              </w:rPr>
            </w:pPr>
          </w:p>
          <w:p w14:paraId="22D40400" w14:textId="77777777" w:rsidR="00B95C0E" w:rsidRPr="00AC67CF" w:rsidRDefault="00B95C0E" w:rsidP="00A436A8">
            <w:pPr>
              <w:jc w:val="both"/>
              <w:rPr>
                <w:rFonts w:cs="Arial"/>
                <w:spacing w:val="-2"/>
              </w:rPr>
            </w:pPr>
            <w:bookmarkStart w:id="1" w:name="_GoBack"/>
            <w:bookmarkEnd w:id="1"/>
          </w:p>
          <w:p w14:paraId="025F5578" w14:textId="77777777" w:rsidR="00B95C0E" w:rsidRDefault="00B95C0E" w:rsidP="00B95C0E">
            <w:pPr>
              <w:rPr>
                <w:rFonts w:asciiTheme="minorHAnsi" w:hAnsiTheme="minorHAnsi" w:cstheme="minorHAnsi"/>
              </w:rPr>
            </w:pPr>
            <w:r>
              <w:rPr>
                <w:rFonts w:asciiTheme="minorHAnsi" w:hAnsiTheme="minorHAnsi" w:cstheme="minorHAnsi"/>
              </w:rPr>
              <w:t>…………………………………………………..                                                        ……………………………………………</w:t>
            </w:r>
          </w:p>
          <w:p w14:paraId="1E5E995D" w14:textId="77777777" w:rsidR="00B95C0E" w:rsidRDefault="00B95C0E" w:rsidP="00B95C0E">
            <w:pPr>
              <w:tabs>
                <w:tab w:val="left" w:pos="5790"/>
              </w:tabs>
              <w:rPr>
                <w:rFonts w:asciiTheme="minorHAnsi" w:hAnsiTheme="minorHAnsi" w:cstheme="minorHAnsi"/>
              </w:rPr>
            </w:pPr>
            <w:r>
              <w:rPr>
                <w:rFonts w:asciiTheme="minorHAnsi" w:hAnsiTheme="minorHAnsi" w:cstheme="minorHAnsi"/>
              </w:rPr>
              <w:t xml:space="preserve">Postholder </w:t>
            </w:r>
            <w:r>
              <w:rPr>
                <w:rFonts w:asciiTheme="minorHAnsi" w:hAnsiTheme="minorHAnsi" w:cstheme="minorHAnsi"/>
              </w:rPr>
              <w:tab/>
              <w:t>Date</w:t>
            </w:r>
          </w:p>
          <w:p w14:paraId="2E2E442E" w14:textId="77777777" w:rsidR="00B95C0E" w:rsidRDefault="00B95C0E" w:rsidP="00B95C0E">
            <w:pPr>
              <w:rPr>
                <w:rFonts w:asciiTheme="minorHAnsi" w:hAnsiTheme="minorHAnsi" w:cstheme="minorHAnsi"/>
              </w:rPr>
            </w:pPr>
          </w:p>
          <w:p w14:paraId="3FFA5674" w14:textId="77777777" w:rsidR="00B95C0E" w:rsidRDefault="00B95C0E" w:rsidP="00B95C0E">
            <w:pPr>
              <w:rPr>
                <w:rFonts w:asciiTheme="minorHAnsi" w:hAnsiTheme="minorHAnsi" w:cstheme="minorHAnsi"/>
              </w:rPr>
            </w:pPr>
            <w:r>
              <w:rPr>
                <w:rFonts w:asciiTheme="minorHAnsi" w:hAnsiTheme="minorHAnsi" w:cstheme="minorHAnsi"/>
              </w:rPr>
              <w:t>…………………………………………………..                                                        ……………………………………………</w:t>
            </w:r>
          </w:p>
          <w:p w14:paraId="01D36D65" w14:textId="77777777" w:rsidR="00B95C0E" w:rsidRPr="00277838" w:rsidRDefault="00B95C0E" w:rsidP="00B95C0E">
            <w:pPr>
              <w:jc w:val="both"/>
              <w:rPr>
                <w:rFonts w:asciiTheme="minorHAnsi" w:hAnsiTheme="minorHAnsi" w:cstheme="minorHAnsi"/>
              </w:rPr>
            </w:pPr>
            <w:r>
              <w:rPr>
                <w:rFonts w:asciiTheme="minorHAnsi" w:hAnsiTheme="minorHAnsi" w:cstheme="minorHAnsi"/>
              </w:rPr>
              <w:t>Principal                                                                                                     Date</w:t>
            </w:r>
          </w:p>
          <w:p w14:paraId="672A22AA" w14:textId="77777777" w:rsidR="00A256E8" w:rsidRPr="00AC67CF" w:rsidRDefault="00A256E8" w:rsidP="00A436A8">
            <w:pPr>
              <w:jc w:val="both"/>
              <w:rPr>
                <w:rFonts w:cs="Arial"/>
              </w:rPr>
            </w:pPr>
          </w:p>
          <w:p w14:paraId="5680B264" w14:textId="77777777" w:rsidR="00A256E8" w:rsidRPr="00AC67CF" w:rsidRDefault="00A256E8" w:rsidP="00A436A8">
            <w:pPr>
              <w:rPr>
                <w:rFonts w:cs="Arial"/>
              </w:rPr>
            </w:pPr>
          </w:p>
        </w:tc>
      </w:tr>
    </w:tbl>
    <w:p w14:paraId="54C84801" w14:textId="77777777" w:rsidR="00A256E8" w:rsidRPr="00AC67CF" w:rsidRDefault="00A256E8" w:rsidP="00A256E8">
      <w:pPr>
        <w:rPr>
          <w:rFonts w:cs="Arial"/>
        </w:rPr>
      </w:pPr>
    </w:p>
    <w:p w14:paraId="227F3491" w14:textId="77777777" w:rsidR="00A256E8" w:rsidRPr="00AC67CF" w:rsidRDefault="00A256E8" w:rsidP="00A256E8">
      <w:pPr>
        <w:rPr>
          <w:rFonts w:cs="Arial"/>
        </w:rPr>
      </w:pPr>
      <w:r w:rsidRPr="00AC67CF">
        <w:rPr>
          <w:rFonts w:cs="Arial"/>
        </w:rPr>
        <w:br w:type="page"/>
      </w:r>
    </w:p>
    <w:tbl>
      <w:tblPr>
        <w:tblW w:w="10348" w:type="dxa"/>
        <w:tblInd w:w="-601" w:type="dxa"/>
        <w:tblLayout w:type="fixed"/>
        <w:tblLook w:val="0000" w:firstRow="0" w:lastRow="0" w:firstColumn="0" w:lastColumn="0" w:noHBand="0" w:noVBand="0"/>
      </w:tblPr>
      <w:tblGrid>
        <w:gridCol w:w="1985"/>
        <w:gridCol w:w="4678"/>
        <w:gridCol w:w="3685"/>
      </w:tblGrid>
      <w:tr w:rsidR="00A256E8" w:rsidRPr="00AC67CF" w14:paraId="6287C1A9" w14:textId="77777777" w:rsidTr="500E899B">
        <w:tc>
          <w:tcPr>
            <w:tcW w:w="10348" w:type="dxa"/>
            <w:gridSpan w:val="3"/>
          </w:tcPr>
          <w:p w14:paraId="05106F3A" w14:textId="77777777" w:rsidR="00A256E8" w:rsidRPr="00AC67CF" w:rsidRDefault="00A256E8" w:rsidP="00A436A8">
            <w:pPr>
              <w:rPr>
                <w:rFonts w:cs="Arial"/>
              </w:rPr>
            </w:pPr>
            <w:r w:rsidRPr="00AC67CF">
              <w:rPr>
                <w:rFonts w:cs="Arial"/>
                <w:b/>
              </w:rPr>
              <w:lastRenderedPageBreak/>
              <w:t>PERSON SPECIFICATION</w:t>
            </w:r>
          </w:p>
        </w:tc>
      </w:tr>
      <w:tr w:rsidR="00A256E8" w:rsidRPr="00AC67CF" w14:paraId="397BDD09" w14:textId="77777777" w:rsidTr="500E899B">
        <w:tc>
          <w:tcPr>
            <w:tcW w:w="10348" w:type="dxa"/>
            <w:gridSpan w:val="3"/>
          </w:tcPr>
          <w:p w14:paraId="0D1D5613" w14:textId="77777777" w:rsidR="00A256E8" w:rsidRPr="00AC67CF" w:rsidRDefault="00A256E8" w:rsidP="00A436A8">
            <w:pPr>
              <w:rPr>
                <w:rFonts w:cs="Arial"/>
              </w:rPr>
            </w:pPr>
          </w:p>
        </w:tc>
      </w:tr>
      <w:tr w:rsidR="00A256E8" w:rsidRPr="00AC67CF" w14:paraId="3AE0F9FC" w14:textId="77777777" w:rsidTr="500E899B">
        <w:tc>
          <w:tcPr>
            <w:tcW w:w="10348" w:type="dxa"/>
            <w:gridSpan w:val="3"/>
            <w:tcBorders>
              <w:top w:val="single" w:sz="6" w:space="0" w:color="auto"/>
              <w:left w:val="single" w:sz="6" w:space="0" w:color="auto"/>
              <w:bottom w:val="single" w:sz="6" w:space="0" w:color="auto"/>
              <w:right w:val="single" w:sz="6" w:space="0" w:color="auto"/>
            </w:tcBorders>
          </w:tcPr>
          <w:p w14:paraId="024C0ED0" w14:textId="4D3B5DF3" w:rsidR="00A256E8" w:rsidRPr="00AC67CF" w:rsidRDefault="00A256E8" w:rsidP="00A436A8">
            <w:pPr>
              <w:rPr>
                <w:rFonts w:cs="Arial"/>
                <w:b/>
              </w:rPr>
            </w:pPr>
            <w:r w:rsidRPr="00AC67CF">
              <w:rPr>
                <w:rFonts w:cs="Arial"/>
                <w:b/>
              </w:rPr>
              <w:t>Job Title:</w:t>
            </w:r>
            <w:r>
              <w:rPr>
                <w:rFonts w:cs="Arial"/>
                <w:b/>
              </w:rPr>
              <w:t xml:space="preserve"> </w:t>
            </w:r>
            <w:r w:rsidR="00C15CC0" w:rsidRPr="00C15CC0">
              <w:rPr>
                <w:rFonts w:cs="Arial"/>
              </w:rPr>
              <w:t xml:space="preserve">Senior Personal </w:t>
            </w:r>
            <w:r w:rsidRPr="00C15CC0">
              <w:rPr>
                <w:rFonts w:cs="Arial"/>
              </w:rPr>
              <w:t>Progress Tutor</w:t>
            </w:r>
          </w:p>
        </w:tc>
      </w:tr>
      <w:tr w:rsidR="00A256E8" w:rsidRPr="00AC67CF" w14:paraId="3EBBE4A6" w14:textId="77777777" w:rsidTr="500E899B">
        <w:tc>
          <w:tcPr>
            <w:tcW w:w="1985" w:type="dxa"/>
            <w:tcBorders>
              <w:top w:val="single" w:sz="6" w:space="0" w:color="auto"/>
              <w:left w:val="single" w:sz="6" w:space="0" w:color="auto"/>
              <w:bottom w:val="single" w:sz="6" w:space="0" w:color="auto"/>
              <w:right w:val="single" w:sz="6" w:space="0" w:color="auto"/>
            </w:tcBorders>
            <w:shd w:val="clear" w:color="auto" w:fill="7030A0"/>
          </w:tcPr>
          <w:p w14:paraId="63E309C5" w14:textId="77777777" w:rsidR="00A256E8" w:rsidRPr="00AC67CF" w:rsidRDefault="00A256E8" w:rsidP="00A436A8">
            <w:pPr>
              <w:rPr>
                <w:rFonts w:cs="Arial"/>
                <w:b/>
                <w:color w:val="FFFFFF"/>
              </w:rPr>
            </w:pPr>
            <w:r w:rsidRPr="00AC67CF">
              <w:rPr>
                <w:rFonts w:cs="Arial"/>
                <w:b/>
                <w:color w:val="FFFFFF"/>
              </w:rPr>
              <w:t>KEY CRITERIA</w:t>
            </w:r>
          </w:p>
        </w:tc>
        <w:tc>
          <w:tcPr>
            <w:tcW w:w="4678" w:type="dxa"/>
            <w:tcBorders>
              <w:top w:val="single" w:sz="6" w:space="0" w:color="auto"/>
              <w:left w:val="single" w:sz="6" w:space="0" w:color="auto"/>
              <w:bottom w:val="single" w:sz="6" w:space="0" w:color="auto"/>
              <w:right w:val="single" w:sz="6" w:space="0" w:color="auto"/>
            </w:tcBorders>
            <w:shd w:val="clear" w:color="auto" w:fill="7030A0"/>
          </w:tcPr>
          <w:p w14:paraId="17FAB784" w14:textId="77777777" w:rsidR="00A256E8" w:rsidRPr="00AC67CF" w:rsidRDefault="00A256E8" w:rsidP="00A436A8">
            <w:pPr>
              <w:rPr>
                <w:rFonts w:cs="Arial"/>
                <w:b/>
                <w:color w:val="FFFFFF"/>
              </w:rPr>
            </w:pPr>
            <w:r w:rsidRPr="00AC67CF">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7030A0"/>
          </w:tcPr>
          <w:p w14:paraId="085EFA7B" w14:textId="77777777" w:rsidR="00A256E8" w:rsidRPr="00AC67CF" w:rsidRDefault="00A256E8" w:rsidP="00A436A8">
            <w:pPr>
              <w:rPr>
                <w:rFonts w:cs="Arial"/>
                <w:b/>
                <w:color w:val="FFFFFF"/>
              </w:rPr>
            </w:pPr>
            <w:r w:rsidRPr="00AC67CF">
              <w:rPr>
                <w:rFonts w:cs="Arial"/>
                <w:b/>
                <w:color w:val="FFFFFF"/>
              </w:rPr>
              <w:t>DESIRABLE</w:t>
            </w:r>
          </w:p>
        </w:tc>
      </w:tr>
      <w:tr w:rsidR="00A256E8" w:rsidRPr="00AC67CF" w14:paraId="1A6A9086" w14:textId="77777777" w:rsidTr="500E899B">
        <w:tc>
          <w:tcPr>
            <w:tcW w:w="1985" w:type="dxa"/>
            <w:tcBorders>
              <w:top w:val="single" w:sz="6" w:space="0" w:color="auto"/>
              <w:left w:val="single" w:sz="6" w:space="0" w:color="auto"/>
              <w:bottom w:val="single" w:sz="6" w:space="0" w:color="auto"/>
              <w:right w:val="single" w:sz="6" w:space="0" w:color="auto"/>
            </w:tcBorders>
          </w:tcPr>
          <w:p w14:paraId="493F9556" w14:textId="77777777" w:rsidR="00A256E8" w:rsidRPr="00AC67CF" w:rsidRDefault="00A256E8" w:rsidP="00A436A8">
            <w:pPr>
              <w:rPr>
                <w:rFonts w:cs="Arial"/>
              </w:rPr>
            </w:pPr>
            <w:r w:rsidRPr="00AC67CF">
              <w:rPr>
                <w:rFonts w:cs="Arial"/>
                <w:b/>
              </w:rPr>
              <w:t>Qualifications &amp; Experience</w:t>
            </w:r>
          </w:p>
          <w:p w14:paraId="2750E6B3" w14:textId="77777777" w:rsidR="00A256E8" w:rsidRPr="00AC67CF" w:rsidRDefault="00A256E8" w:rsidP="00A436A8">
            <w:pPr>
              <w:rPr>
                <w:rFonts w:cs="Arial"/>
              </w:rPr>
            </w:pPr>
          </w:p>
          <w:p w14:paraId="65AF2E6D" w14:textId="77777777" w:rsidR="00A256E8" w:rsidRPr="00AC67CF" w:rsidRDefault="00A256E8" w:rsidP="00A436A8">
            <w:pPr>
              <w:rPr>
                <w:rFonts w:cs="Arial"/>
              </w:rPr>
            </w:pPr>
          </w:p>
        </w:tc>
        <w:tc>
          <w:tcPr>
            <w:tcW w:w="4678" w:type="dxa"/>
            <w:tcBorders>
              <w:top w:val="single" w:sz="6" w:space="0" w:color="auto"/>
              <w:left w:val="single" w:sz="6" w:space="0" w:color="auto"/>
              <w:bottom w:val="single" w:sz="6" w:space="0" w:color="auto"/>
              <w:right w:val="single" w:sz="6" w:space="0" w:color="auto"/>
            </w:tcBorders>
          </w:tcPr>
          <w:p w14:paraId="4AD90154" w14:textId="77777777" w:rsidR="00A256E8" w:rsidRPr="00D5340B" w:rsidRDefault="00A256E8" w:rsidP="00A256E8">
            <w:pPr>
              <w:numPr>
                <w:ilvl w:val="0"/>
                <w:numId w:val="4"/>
              </w:numPr>
              <w:tabs>
                <w:tab w:val="clear" w:pos="360"/>
              </w:tabs>
              <w:spacing w:after="0" w:line="240" w:lineRule="auto"/>
              <w:rPr>
                <w:rFonts w:cs="Arial"/>
              </w:rPr>
            </w:pPr>
            <w:r w:rsidRPr="00D5340B">
              <w:rPr>
                <w:rFonts w:cs="Arial"/>
              </w:rPr>
              <w:t xml:space="preserve">5 or more GCSE’s (or equivalent) at </w:t>
            </w:r>
            <w:r>
              <w:rPr>
                <w:rFonts w:cs="Arial"/>
              </w:rPr>
              <w:t xml:space="preserve">grade </w:t>
            </w:r>
            <w:r w:rsidRPr="00D5340B">
              <w:rPr>
                <w:rFonts w:cs="Arial"/>
              </w:rPr>
              <w:t>C or better, including English and Maths</w:t>
            </w:r>
          </w:p>
          <w:p w14:paraId="0214D048" w14:textId="77777777" w:rsidR="00A256E8" w:rsidRPr="00181518" w:rsidRDefault="00A256E8" w:rsidP="00A256E8">
            <w:pPr>
              <w:numPr>
                <w:ilvl w:val="0"/>
                <w:numId w:val="4"/>
              </w:numPr>
              <w:spacing w:after="0" w:line="240" w:lineRule="auto"/>
              <w:rPr>
                <w:rFonts w:cs="Arial"/>
              </w:rPr>
            </w:pPr>
            <w:r w:rsidRPr="00AC67CF">
              <w:rPr>
                <w:rFonts w:cs="Arial"/>
              </w:rPr>
              <w:t>an excellent track record of recent,</w:t>
            </w:r>
            <w:r>
              <w:rPr>
                <w:rFonts w:cs="Arial"/>
              </w:rPr>
              <w:t xml:space="preserve"> </w:t>
            </w:r>
            <w:r w:rsidRPr="00181518">
              <w:rPr>
                <w:rFonts w:cs="Arial"/>
              </w:rPr>
              <w:t>relevant professional development</w:t>
            </w:r>
          </w:p>
          <w:p w14:paraId="738708AF" w14:textId="77777777" w:rsidR="00A256E8" w:rsidRPr="00AC67CF" w:rsidRDefault="00A256E8" w:rsidP="00A256E8">
            <w:pPr>
              <w:numPr>
                <w:ilvl w:val="0"/>
                <w:numId w:val="4"/>
              </w:numPr>
              <w:spacing w:after="0" w:line="240" w:lineRule="auto"/>
              <w:rPr>
                <w:rFonts w:cs="Arial"/>
                <w:b/>
                <w:bCs/>
              </w:rPr>
            </w:pPr>
            <w:r w:rsidRPr="00AC67CF">
              <w:rPr>
                <w:rFonts w:cs="Arial"/>
              </w:rPr>
              <w:t>accountability for the performance of a cohort of young people</w:t>
            </w:r>
          </w:p>
          <w:p w14:paraId="1E651A10" w14:textId="77777777" w:rsidR="00A256E8" w:rsidRPr="00055F54" w:rsidRDefault="00A256E8" w:rsidP="00A256E8">
            <w:pPr>
              <w:pStyle w:val="BodyText2"/>
              <w:numPr>
                <w:ilvl w:val="0"/>
                <w:numId w:val="4"/>
              </w:numPr>
              <w:spacing w:after="0" w:line="240" w:lineRule="auto"/>
              <w:rPr>
                <w:rFonts w:ascii="Arial" w:hAnsi="Arial" w:cs="Arial"/>
                <w:sz w:val="22"/>
                <w:szCs w:val="22"/>
              </w:rPr>
            </w:pPr>
            <w:r>
              <w:rPr>
                <w:rFonts w:ascii="Arial" w:hAnsi="Arial" w:cs="Arial"/>
                <w:sz w:val="22"/>
                <w:szCs w:val="22"/>
              </w:rPr>
              <w:t xml:space="preserve">experience of providing pastoral support to students </w:t>
            </w:r>
          </w:p>
        </w:tc>
        <w:tc>
          <w:tcPr>
            <w:tcW w:w="3685" w:type="dxa"/>
            <w:tcBorders>
              <w:top w:val="single" w:sz="6" w:space="0" w:color="auto"/>
              <w:left w:val="single" w:sz="6" w:space="0" w:color="auto"/>
              <w:bottom w:val="single" w:sz="6" w:space="0" w:color="auto"/>
              <w:right w:val="single" w:sz="6" w:space="0" w:color="auto"/>
            </w:tcBorders>
          </w:tcPr>
          <w:p w14:paraId="27A5A55D" w14:textId="77777777" w:rsidR="00A256E8" w:rsidRPr="00AC67CF" w:rsidRDefault="00A256E8" w:rsidP="00A256E8">
            <w:pPr>
              <w:pStyle w:val="BodyText2"/>
              <w:numPr>
                <w:ilvl w:val="0"/>
                <w:numId w:val="9"/>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18C5BA8D" w14:textId="77777777" w:rsidR="00A256E8" w:rsidRPr="00026F48" w:rsidRDefault="00A256E8" w:rsidP="00A256E8">
            <w:pPr>
              <w:numPr>
                <w:ilvl w:val="0"/>
                <w:numId w:val="9"/>
              </w:numPr>
              <w:tabs>
                <w:tab w:val="clear" w:pos="720"/>
                <w:tab w:val="num" w:pos="0"/>
              </w:tabs>
              <w:spacing w:after="0" w:line="240" w:lineRule="auto"/>
              <w:ind w:left="360"/>
              <w:rPr>
                <w:rFonts w:cs="Arial"/>
                <w:b/>
                <w:bCs/>
              </w:rPr>
            </w:pPr>
            <w:r w:rsidRPr="00AC67CF">
              <w:rPr>
                <w:rFonts w:cs="Arial"/>
              </w:rPr>
              <w:t xml:space="preserve">taking accountability for the success of an initiative </w:t>
            </w:r>
          </w:p>
          <w:p w14:paraId="74927DEC" w14:textId="4F41427B" w:rsidR="00A256E8" w:rsidRPr="00E9361C" w:rsidRDefault="00A256E8" w:rsidP="00A256E8">
            <w:pPr>
              <w:numPr>
                <w:ilvl w:val="0"/>
                <w:numId w:val="9"/>
              </w:numPr>
              <w:tabs>
                <w:tab w:val="clear" w:pos="720"/>
                <w:tab w:val="num" w:pos="0"/>
              </w:tabs>
              <w:spacing w:after="0" w:line="240" w:lineRule="auto"/>
              <w:ind w:left="360"/>
              <w:rPr>
                <w:rFonts w:cs="Arial"/>
                <w:b/>
                <w:bCs/>
              </w:rPr>
            </w:pPr>
            <w:r>
              <w:rPr>
                <w:rFonts w:cs="Arial"/>
              </w:rPr>
              <w:t>experience of providing pastoral support to students</w:t>
            </w:r>
          </w:p>
          <w:p w14:paraId="4CC7A1BD" w14:textId="1B76887D" w:rsidR="00E9361C" w:rsidRPr="00E9361C" w:rsidRDefault="00E9361C" w:rsidP="500E899B">
            <w:pPr>
              <w:numPr>
                <w:ilvl w:val="0"/>
                <w:numId w:val="9"/>
              </w:numPr>
              <w:tabs>
                <w:tab w:val="clear" w:pos="720"/>
              </w:tabs>
              <w:spacing w:after="0" w:line="240" w:lineRule="auto"/>
              <w:ind w:left="360"/>
              <w:rPr>
                <w:rFonts w:cs="Arial"/>
              </w:rPr>
            </w:pPr>
            <w:r w:rsidRPr="500E899B">
              <w:rPr>
                <w:rFonts w:cs="Arial"/>
              </w:rPr>
              <w:t>experience of providing safeguarding support to students</w:t>
            </w:r>
          </w:p>
          <w:p w14:paraId="59347EE3" w14:textId="0292A626" w:rsidR="00E9361C" w:rsidRPr="00AC67CF" w:rsidRDefault="00E9361C" w:rsidP="00E9361C">
            <w:pPr>
              <w:spacing w:after="0" w:line="240" w:lineRule="auto"/>
              <w:rPr>
                <w:rFonts w:cs="Arial"/>
                <w:b/>
                <w:bCs/>
              </w:rPr>
            </w:pPr>
          </w:p>
          <w:p w14:paraId="32F5CA9C" w14:textId="77777777" w:rsidR="00A256E8" w:rsidRPr="00AC67CF" w:rsidRDefault="00A256E8" w:rsidP="00A436A8">
            <w:pPr>
              <w:ind w:left="360"/>
              <w:rPr>
                <w:rFonts w:cs="Arial"/>
              </w:rPr>
            </w:pPr>
          </w:p>
        </w:tc>
      </w:tr>
      <w:tr w:rsidR="00A256E8" w:rsidRPr="00AC67CF" w14:paraId="71BAAD14" w14:textId="77777777" w:rsidTr="500E899B">
        <w:trPr>
          <w:trHeight w:val="1616"/>
        </w:trPr>
        <w:tc>
          <w:tcPr>
            <w:tcW w:w="1985" w:type="dxa"/>
            <w:tcBorders>
              <w:top w:val="single" w:sz="6" w:space="0" w:color="auto"/>
              <w:left w:val="single" w:sz="6" w:space="0" w:color="auto"/>
              <w:bottom w:val="single" w:sz="6" w:space="0" w:color="auto"/>
              <w:right w:val="single" w:sz="6" w:space="0" w:color="auto"/>
            </w:tcBorders>
          </w:tcPr>
          <w:p w14:paraId="053733F5" w14:textId="77777777" w:rsidR="00A256E8" w:rsidRPr="00AC67CF" w:rsidRDefault="00A256E8" w:rsidP="00A436A8">
            <w:pPr>
              <w:rPr>
                <w:rFonts w:cs="Arial"/>
                <w:b/>
              </w:rPr>
            </w:pPr>
            <w:r w:rsidRPr="00AC67CF">
              <w:rPr>
                <w:rFonts w:cs="Arial"/>
                <w:b/>
              </w:rPr>
              <w:t>Knowledge &amp; Understanding</w:t>
            </w:r>
          </w:p>
          <w:p w14:paraId="31D0F839" w14:textId="77777777" w:rsidR="00A256E8" w:rsidRPr="00AC67CF" w:rsidRDefault="00A256E8" w:rsidP="00A436A8">
            <w:pPr>
              <w:rPr>
                <w:rFonts w:cs="Arial"/>
                <w:b/>
              </w:rPr>
            </w:pPr>
          </w:p>
          <w:p w14:paraId="38CF81B8" w14:textId="77777777" w:rsidR="00A256E8" w:rsidRPr="00AC67CF" w:rsidRDefault="00A256E8" w:rsidP="00A436A8">
            <w:pPr>
              <w:rPr>
                <w:rFonts w:cs="Arial"/>
                <w:b/>
              </w:rPr>
            </w:pPr>
          </w:p>
          <w:p w14:paraId="0BB02F9C" w14:textId="77777777" w:rsidR="00A256E8" w:rsidRPr="00AC67CF" w:rsidRDefault="00A256E8" w:rsidP="00A436A8">
            <w:pPr>
              <w:tabs>
                <w:tab w:val="left" w:pos="1245"/>
              </w:tabs>
              <w:rPr>
                <w:rFonts w:cs="Arial"/>
              </w:rPr>
            </w:pPr>
          </w:p>
        </w:tc>
        <w:tc>
          <w:tcPr>
            <w:tcW w:w="4678" w:type="dxa"/>
            <w:tcBorders>
              <w:top w:val="single" w:sz="6" w:space="0" w:color="auto"/>
              <w:left w:val="single" w:sz="6" w:space="0" w:color="auto"/>
              <w:bottom w:val="single" w:sz="6" w:space="0" w:color="auto"/>
              <w:right w:val="single" w:sz="6" w:space="0" w:color="auto"/>
            </w:tcBorders>
          </w:tcPr>
          <w:p w14:paraId="011F3D41" w14:textId="77777777" w:rsidR="00A256E8" w:rsidRDefault="00A256E8" w:rsidP="00A256E8">
            <w:pPr>
              <w:numPr>
                <w:ilvl w:val="0"/>
                <w:numId w:val="7"/>
              </w:numPr>
              <w:spacing w:after="0" w:line="240" w:lineRule="auto"/>
              <w:rPr>
                <w:rFonts w:cs="Arial"/>
                <w:bCs/>
              </w:rPr>
            </w:pPr>
            <w:r w:rsidRPr="00AC67CF">
              <w:rPr>
                <w:rFonts w:cs="Arial"/>
                <w:bCs/>
              </w:rPr>
              <w:t xml:space="preserve">the principles and characteristics of </w:t>
            </w:r>
            <w:r>
              <w:rPr>
                <w:rFonts w:cs="Arial"/>
                <w:bCs/>
              </w:rPr>
              <w:t>outstanding teaching</w:t>
            </w:r>
          </w:p>
          <w:p w14:paraId="267DA854" w14:textId="77777777" w:rsidR="00A256E8" w:rsidRPr="00AC67CF" w:rsidRDefault="00A256E8" w:rsidP="00A256E8">
            <w:pPr>
              <w:numPr>
                <w:ilvl w:val="0"/>
                <w:numId w:val="7"/>
              </w:numPr>
              <w:spacing w:after="0" w:line="240" w:lineRule="auto"/>
              <w:rPr>
                <w:rFonts w:cs="Arial"/>
                <w:bCs/>
              </w:rPr>
            </w:pPr>
            <w:r>
              <w:rPr>
                <w:rFonts w:cs="Arial"/>
                <w:bCs/>
              </w:rPr>
              <w:t>a knowledge of student data evaluation and analysis</w:t>
            </w:r>
          </w:p>
          <w:p w14:paraId="3DAF5D75" w14:textId="77777777" w:rsidR="00A256E8" w:rsidRDefault="00A256E8" w:rsidP="00A256E8">
            <w:pPr>
              <w:numPr>
                <w:ilvl w:val="0"/>
                <w:numId w:val="8"/>
              </w:numPr>
              <w:tabs>
                <w:tab w:val="clear" w:pos="720"/>
                <w:tab w:val="num" w:pos="360"/>
              </w:tabs>
              <w:spacing w:after="0" w:line="240" w:lineRule="auto"/>
              <w:ind w:left="360"/>
              <w:rPr>
                <w:rFonts w:cs="Arial"/>
              </w:rPr>
            </w:pPr>
            <w:r w:rsidRPr="00AC67CF">
              <w:rPr>
                <w:rFonts w:cs="Arial"/>
              </w:rPr>
              <w:t>effective review and evaluation procedures</w:t>
            </w:r>
          </w:p>
          <w:p w14:paraId="0BA126AA" w14:textId="77777777" w:rsidR="00A256E8" w:rsidRDefault="00A256E8" w:rsidP="00A256E8">
            <w:pPr>
              <w:numPr>
                <w:ilvl w:val="0"/>
                <w:numId w:val="8"/>
              </w:numPr>
              <w:tabs>
                <w:tab w:val="clear" w:pos="720"/>
                <w:tab w:val="num" w:pos="360"/>
              </w:tabs>
              <w:spacing w:after="0" w:line="240" w:lineRule="auto"/>
              <w:ind w:left="360"/>
              <w:rPr>
                <w:rFonts w:cs="Arial"/>
              </w:rPr>
            </w:pPr>
            <w:r w:rsidRPr="00AC67CF">
              <w:rPr>
                <w:rFonts w:cs="Arial"/>
              </w:rPr>
              <w:t>innovative approaches to working with students, parents, staff and the local community</w:t>
            </w:r>
          </w:p>
          <w:p w14:paraId="4054F8C3" w14:textId="77777777" w:rsidR="00A256E8" w:rsidRPr="00AC67CF" w:rsidRDefault="00A256E8" w:rsidP="00A256E8">
            <w:pPr>
              <w:numPr>
                <w:ilvl w:val="0"/>
                <w:numId w:val="6"/>
              </w:numPr>
              <w:spacing w:after="0" w:line="240" w:lineRule="auto"/>
              <w:rPr>
                <w:rFonts w:cs="Arial"/>
              </w:rPr>
            </w:pPr>
            <w:r>
              <w:rPr>
                <w:rFonts w:cs="Arial"/>
              </w:rPr>
              <w:t xml:space="preserve">a commitment to </w:t>
            </w:r>
            <w:r w:rsidRPr="00AC67CF">
              <w:rPr>
                <w:rFonts w:cs="Arial"/>
              </w:rPr>
              <w:t>inclusive education</w:t>
            </w:r>
          </w:p>
        </w:tc>
        <w:tc>
          <w:tcPr>
            <w:tcW w:w="3685" w:type="dxa"/>
            <w:tcBorders>
              <w:top w:val="single" w:sz="6" w:space="0" w:color="auto"/>
              <w:left w:val="single" w:sz="6" w:space="0" w:color="auto"/>
              <w:bottom w:val="single" w:sz="6" w:space="0" w:color="auto"/>
              <w:right w:val="single" w:sz="6" w:space="0" w:color="auto"/>
            </w:tcBorders>
          </w:tcPr>
          <w:p w14:paraId="16D822BD" w14:textId="77777777" w:rsidR="00A256E8" w:rsidRPr="00AC67CF" w:rsidRDefault="00A256E8" w:rsidP="00A256E8">
            <w:pPr>
              <w:numPr>
                <w:ilvl w:val="0"/>
                <w:numId w:val="8"/>
              </w:numPr>
              <w:tabs>
                <w:tab w:val="clear" w:pos="720"/>
                <w:tab w:val="num" w:pos="360"/>
              </w:tabs>
              <w:spacing w:after="0" w:line="240" w:lineRule="auto"/>
              <w:ind w:left="360"/>
              <w:rPr>
                <w:rFonts w:cs="Arial"/>
              </w:rPr>
            </w:pPr>
            <w:r w:rsidRPr="00AC67CF">
              <w:rPr>
                <w:rFonts w:cs="Arial"/>
              </w:rPr>
              <w:t>different methods of consulting with stakeholders</w:t>
            </w:r>
          </w:p>
          <w:p w14:paraId="7CB97497" w14:textId="77777777" w:rsidR="00A256E8" w:rsidRPr="00AC67CF" w:rsidRDefault="00A256E8" w:rsidP="00A436A8">
            <w:pPr>
              <w:ind w:left="360"/>
              <w:rPr>
                <w:rFonts w:cs="Arial"/>
              </w:rPr>
            </w:pPr>
          </w:p>
        </w:tc>
      </w:tr>
      <w:tr w:rsidR="00A256E8" w:rsidRPr="00AC67CF" w14:paraId="6A6F5551" w14:textId="77777777" w:rsidTr="500E899B">
        <w:tc>
          <w:tcPr>
            <w:tcW w:w="1985" w:type="dxa"/>
            <w:tcBorders>
              <w:top w:val="single" w:sz="6" w:space="0" w:color="auto"/>
              <w:left w:val="single" w:sz="6" w:space="0" w:color="auto"/>
              <w:bottom w:val="single" w:sz="6" w:space="0" w:color="auto"/>
              <w:right w:val="single" w:sz="6" w:space="0" w:color="auto"/>
            </w:tcBorders>
          </w:tcPr>
          <w:p w14:paraId="218ECB95" w14:textId="77777777" w:rsidR="00A256E8" w:rsidRPr="00AC67CF" w:rsidRDefault="00A256E8" w:rsidP="00A436A8">
            <w:pPr>
              <w:rPr>
                <w:rFonts w:cs="Arial"/>
                <w:b/>
              </w:rPr>
            </w:pPr>
            <w:r w:rsidRPr="00AC67CF">
              <w:rPr>
                <w:rFonts w:cs="Arial"/>
                <w:b/>
              </w:rPr>
              <w:t>Personal Qualities</w:t>
            </w:r>
          </w:p>
          <w:p w14:paraId="7E24DB95" w14:textId="77777777" w:rsidR="00A256E8" w:rsidRPr="00AC67CF" w:rsidRDefault="00A256E8" w:rsidP="00A436A8">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6708D5C4" w14:textId="77777777" w:rsidR="00A256E8" w:rsidRPr="00AC67CF" w:rsidRDefault="00A256E8" w:rsidP="00A256E8">
            <w:pPr>
              <w:numPr>
                <w:ilvl w:val="0"/>
                <w:numId w:val="5"/>
              </w:numPr>
              <w:spacing w:after="0" w:line="240" w:lineRule="auto"/>
              <w:rPr>
                <w:rFonts w:cs="Arial"/>
                <w:b/>
              </w:rPr>
            </w:pPr>
            <w:r w:rsidRPr="00AC67CF">
              <w:rPr>
                <w:rFonts w:cs="Arial"/>
              </w:rPr>
              <w:t>ability to inspire confidence in staff, students, parents and others</w:t>
            </w:r>
          </w:p>
          <w:p w14:paraId="58FDBD1B" w14:textId="77777777" w:rsidR="00A256E8" w:rsidRPr="00AC67CF" w:rsidRDefault="00A256E8" w:rsidP="00A256E8">
            <w:pPr>
              <w:numPr>
                <w:ilvl w:val="0"/>
                <w:numId w:val="5"/>
              </w:numPr>
              <w:spacing w:after="0" w:line="240" w:lineRule="auto"/>
              <w:rPr>
                <w:rFonts w:cs="Arial"/>
              </w:rPr>
            </w:pPr>
            <w:r w:rsidRPr="00AC67CF">
              <w:rPr>
                <w:rFonts w:cs="Arial"/>
              </w:rPr>
              <w:t>adaptability to changing circumstances/new ideas</w:t>
            </w:r>
          </w:p>
          <w:p w14:paraId="194CAD25" w14:textId="77777777" w:rsidR="00A256E8" w:rsidRDefault="00A256E8" w:rsidP="00A256E8">
            <w:pPr>
              <w:numPr>
                <w:ilvl w:val="0"/>
                <w:numId w:val="5"/>
              </w:numPr>
              <w:spacing w:after="0" w:line="240" w:lineRule="auto"/>
              <w:rPr>
                <w:rFonts w:cs="Arial"/>
              </w:rPr>
            </w:pPr>
            <w:r w:rsidRPr="00AC67CF">
              <w:rPr>
                <w:rFonts w:cs="Arial"/>
              </w:rPr>
              <w:t>reliability, integrity and stamina</w:t>
            </w:r>
          </w:p>
          <w:p w14:paraId="2D9B3358" w14:textId="77777777" w:rsidR="00A256E8" w:rsidRDefault="00A256E8" w:rsidP="00A256E8">
            <w:pPr>
              <w:numPr>
                <w:ilvl w:val="0"/>
                <w:numId w:val="5"/>
              </w:numPr>
              <w:spacing w:after="0" w:line="240" w:lineRule="auto"/>
              <w:rPr>
                <w:rFonts w:cs="Arial"/>
              </w:rPr>
            </w:pPr>
            <w:r w:rsidRPr="00AC67CF">
              <w:rPr>
                <w:rFonts w:cs="Arial"/>
              </w:rPr>
              <w:t>vision, imagination and creativity</w:t>
            </w:r>
          </w:p>
          <w:p w14:paraId="360D74B6" w14:textId="77777777" w:rsidR="00A256E8" w:rsidRPr="00AC67CF" w:rsidRDefault="00A256E8" w:rsidP="00A256E8">
            <w:pPr>
              <w:numPr>
                <w:ilvl w:val="0"/>
                <w:numId w:val="5"/>
              </w:numPr>
              <w:spacing w:after="0" w:line="240" w:lineRule="auto"/>
              <w:rPr>
                <w:rFonts w:cs="Arial"/>
              </w:rPr>
            </w:pPr>
            <w:r>
              <w:rPr>
                <w:rFonts w:cs="Arial"/>
              </w:rPr>
              <w:t>personal impact and presence</w:t>
            </w:r>
          </w:p>
        </w:tc>
        <w:tc>
          <w:tcPr>
            <w:tcW w:w="3685" w:type="dxa"/>
            <w:tcBorders>
              <w:top w:val="single" w:sz="6" w:space="0" w:color="auto"/>
              <w:left w:val="single" w:sz="6" w:space="0" w:color="auto"/>
              <w:bottom w:val="single" w:sz="6" w:space="0" w:color="auto"/>
              <w:right w:val="single" w:sz="6" w:space="0" w:color="auto"/>
            </w:tcBorders>
          </w:tcPr>
          <w:p w14:paraId="3D43375E" w14:textId="77777777" w:rsidR="00A256E8" w:rsidRPr="00AC67CF" w:rsidRDefault="00A256E8" w:rsidP="00A256E8">
            <w:pPr>
              <w:numPr>
                <w:ilvl w:val="0"/>
                <w:numId w:val="5"/>
              </w:numPr>
              <w:spacing w:after="0" w:line="240" w:lineRule="auto"/>
              <w:rPr>
                <w:rFonts w:cs="Arial"/>
              </w:rPr>
            </w:pPr>
            <w:r w:rsidRPr="00AC67CF">
              <w:rPr>
                <w:rFonts w:cs="Arial"/>
              </w:rPr>
              <w:t>personal ambition and potential for further promotion</w:t>
            </w:r>
          </w:p>
          <w:p w14:paraId="56AFF567" w14:textId="77777777" w:rsidR="00A256E8" w:rsidRPr="00AC67CF" w:rsidRDefault="00A256E8" w:rsidP="00A256E8">
            <w:pPr>
              <w:numPr>
                <w:ilvl w:val="0"/>
                <w:numId w:val="5"/>
              </w:numPr>
              <w:spacing w:after="0" w:line="240" w:lineRule="auto"/>
              <w:rPr>
                <w:rFonts w:cs="Arial"/>
              </w:rPr>
            </w:pPr>
            <w:r w:rsidRPr="00AC67CF">
              <w:rPr>
                <w:rFonts w:cs="Arial"/>
              </w:rPr>
              <w:t>determination to succeed and the highest possible expectations of self and others</w:t>
            </w:r>
          </w:p>
          <w:p w14:paraId="37664B9B" w14:textId="77777777" w:rsidR="00A256E8" w:rsidRPr="00AC67CF" w:rsidRDefault="00A256E8" w:rsidP="00A436A8">
            <w:pPr>
              <w:rPr>
                <w:rFonts w:cs="Arial"/>
              </w:rPr>
            </w:pPr>
          </w:p>
        </w:tc>
      </w:tr>
      <w:tr w:rsidR="00A256E8" w:rsidRPr="00AC67CF" w14:paraId="77294544" w14:textId="77777777" w:rsidTr="500E899B">
        <w:tc>
          <w:tcPr>
            <w:tcW w:w="1985" w:type="dxa"/>
            <w:tcBorders>
              <w:top w:val="single" w:sz="6" w:space="0" w:color="auto"/>
              <w:left w:val="single" w:sz="6" w:space="0" w:color="auto"/>
              <w:bottom w:val="single" w:sz="6" w:space="0" w:color="auto"/>
              <w:right w:val="single" w:sz="6" w:space="0" w:color="auto"/>
            </w:tcBorders>
          </w:tcPr>
          <w:p w14:paraId="4C2906BA" w14:textId="77777777" w:rsidR="00A256E8" w:rsidRPr="00AC67CF" w:rsidRDefault="00A256E8" w:rsidP="00A436A8">
            <w:pPr>
              <w:rPr>
                <w:rFonts w:cs="Arial"/>
                <w:b/>
              </w:rPr>
            </w:pPr>
            <w:r w:rsidRPr="00AC67CF">
              <w:rPr>
                <w:rFonts w:cs="Arial"/>
                <w:b/>
              </w:rPr>
              <w:t xml:space="preserve">Leadership &amp; Management </w:t>
            </w:r>
          </w:p>
          <w:p w14:paraId="5CF3E28A" w14:textId="77777777" w:rsidR="00A256E8" w:rsidRPr="00AC67CF" w:rsidRDefault="00A256E8" w:rsidP="00A436A8">
            <w:pPr>
              <w:rPr>
                <w:rFonts w:cs="Arial"/>
              </w:rPr>
            </w:pPr>
          </w:p>
          <w:p w14:paraId="1346A13A" w14:textId="77777777" w:rsidR="00A256E8" w:rsidRPr="00AC67CF" w:rsidRDefault="00A256E8" w:rsidP="00A436A8">
            <w:pPr>
              <w:rPr>
                <w:rFonts w:cs="Arial"/>
              </w:rPr>
            </w:pPr>
          </w:p>
          <w:p w14:paraId="17A3E06D" w14:textId="77777777" w:rsidR="00A256E8" w:rsidRPr="00AC67CF" w:rsidRDefault="00A256E8" w:rsidP="00A436A8">
            <w:pPr>
              <w:rPr>
                <w:rFonts w:cs="Arial"/>
              </w:rPr>
            </w:pPr>
          </w:p>
          <w:p w14:paraId="1981504C" w14:textId="77777777" w:rsidR="00A256E8" w:rsidRPr="00AC67CF" w:rsidRDefault="00A256E8" w:rsidP="00A436A8">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10F2278A" w14:textId="77777777" w:rsidR="00A256E8" w:rsidRPr="00AC67CF" w:rsidRDefault="00A256E8" w:rsidP="00A256E8">
            <w:pPr>
              <w:numPr>
                <w:ilvl w:val="0"/>
                <w:numId w:val="4"/>
              </w:numPr>
              <w:spacing w:after="0" w:line="240" w:lineRule="auto"/>
              <w:rPr>
                <w:rFonts w:cs="Arial"/>
              </w:rPr>
            </w:pPr>
            <w:r w:rsidRPr="00AC67CF">
              <w:rPr>
                <w:rFonts w:cs="Arial"/>
              </w:rPr>
              <w:t>work effectively both as a leader and as a member of a team</w:t>
            </w:r>
          </w:p>
          <w:p w14:paraId="34E387E4" w14:textId="77777777" w:rsidR="00A256E8" w:rsidRPr="00AC67CF" w:rsidRDefault="00A256E8" w:rsidP="00A256E8">
            <w:pPr>
              <w:numPr>
                <w:ilvl w:val="0"/>
                <w:numId w:val="4"/>
              </w:numPr>
              <w:spacing w:after="0" w:line="240" w:lineRule="auto"/>
              <w:rPr>
                <w:rFonts w:cs="Arial"/>
              </w:rPr>
            </w:pPr>
            <w:r w:rsidRPr="00AC67CF">
              <w:rPr>
                <w:rFonts w:cs="Arial"/>
              </w:rPr>
              <w:t xml:space="preserve">initiate, lead and manage change </w:t>
            </w:r>
          </w:p>
          <w:p w14:paraId="17E0F67E" w14:textId="77777777" w:rsidR="00A256E8" w:rsidRPr="00AC67CF" w:rsidRDefault="00A256E8" w:rsidP="00A256E8">
            <w:pPr>
              <w:numPr>
                <w:ilvl w:val="0"/>
                <w:numId w:val="4"/>
              </w:numPr>
              <w:spacing w:after="0" w:line="240" w:lineRule="auto"/>
              <w:rPr>
                <w:rFonts w:cs="Arial"/>
              </w:rPr>
            </w:pPr>
            <w:r w:rsidRPr="00AC67CF">
              <w:rPr>
                <w:rFonts w:cs="Arial"/>
              </w:rPr>
              <w:t>prioritise, plan and organise</w:t>
            </w:r>
          </w:p>
          <w:p w14:paraId="2C5D103F" w14:textId="77777777" w:rsidR="00A256E8" w:rsidRPr="00AC67CF" w:rsidRDefault="00A256E8" w:rsidP="00A256E8">
            <w:pPr>
              <w:numPr>
                <w:ilvl w:val="0"/>
                <w:numId w:val="4"/>
              </w:numPr>
              <w:spacing w:after="0" w:line="240" w:lineRule="auto"/>
              <w:rPr>
                <w:rFonts w:cs="Arial"/>
              </w:rPr>
            </w:pPr>
            <w:r w:rsidRPr="00AC67CF">
              <w:rPr>
                <w:rFonts w:cs="Arial"/>
              </w:rPr>
              <w:t xml:space="preserve">set high standards and provide a role model for students and staff </w:t>
            </w:r>
          </w:p>
          <w:p w14:paraId="09451DE0" w14:textId="77777777" w:rsidR="00A256E8" w:rsidRPr="00AC67CF" w:rsidRDefault="00A256E8" w:rsidP="00A256E8">
            <w:pPr>
              <w:numPr>
                <w:ilvl w:val="0"/>
                <w:numId w:val="4"/>
              </w:numPr>
              <w:spacing w:after="0" w:line="240" w:lineRule="auto"/>
              <w:rPr>
                <w:rFonts w:cs="Arial"/>
              </w:rPr>
            </w:pPr>
            <w:r w:rsidRPr="00AC67CF">
              <w:rPr>
                <w:rFonts w:cs="Arial"/>
              </w:rPr>
              <w:t>deal sensitively with people and resolve conflicts</w:t>
            </w:r>
          </w:p>
          <w:p w14:paraId="3B97DDD0" w14:textId="77777777" w:rsidR="00A256E8" w:rsidRPr="00AC67CF" w:rsidRDefault="00A256E8" w:rsidP="00A256E8">
            <w:pPr>
              <w:numPr>
                <w:ilvl w:val="0"/>
                <w:numId w:val="4"/>
              </w:numPr>
              <w:spacing w:after="0" w:line="240" w:lineRule="auto"/>
              <w:rPr>
                <w:rFonts w:cs="Arial"/>
              </w:rPr>
            </w:pPr>
            <w:r w:rsidRPr="00AC67CF">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4C253A52" w14:textId="77777777" w:rsidR="00A256E8" w:rsidRPr="00AC67CF" w:rsidRDefault="00A256E8" w:rsidP="00A256E8">
            <w:pPr>
              <w:numPr>
                <w:ilvl w:val="0"/>
                <w:numId w:val="4"/>
              </w:numPr>
              <w:spacing w:after="0" w:line="240" w:lineRule="auto"/>
              <w:rPr>
                <w:rFonts w:cs="Arial"/>
              </w:rPr>
            </w:pPr>
            <w:r w:rsidRPr="00AC67CF">
              <w:rPr>
                <w:rFonts w:cs="Arial"/>
              </w:rPr>
              <w:t>motivate all those involved in the delivery team</w:t>
            </w:r>
          </w:p>
          <w:p w14:paraId="4B3B39C0" w14:textId="77777777" w:rsidR="00A256E8" w:rsidRPr="00AC67CF" w:rsidRDefault="00A256E8" w:rsidP="00A256E8">
            <w:pPr>
              <w:numPr>
                <w:ilvl w:val="0"/>
                <w:numId w:val="4"/>
              </w:numPr>
              <w:spacing w:after="0" w:line="240" w:lineRule="auto"/>
              <w:rPr>
                <w:rFonts w:cs="Arial"/>
              </w:rPr>
            </w:pPr>
            <w:r w:rsidRPr="00AC67CF">
              <w:rPr>
                <w:rFonts w:cs="Arial"/>
              </w:rPr>
              <w:t>liaise effectively with other organisations and agencies</w:t>
            </w:r>
          </w:p>
          <w:p w14:paraId="3A234C0C" w14:textId="77777777" w:rsidR="00A256E8" w:rsidRPr="00AC67CF" w:rsidRDefault="00A256E8" w:rsidP="00A436A8">
            <w:pPr>
              <w:rPr>
                <w:rFonts w:cs="Arial"/>
              </w:rPr>
            </w:pPr>
          </w:p>
        </w:tc>
      </w:tr>
      <w:tr w:rsidR="00A256E8" w:rsidRPr="00AC67CF" w14:paraId="6E294D57" w14:textId="77777777" w:rsidTr="500E899B">
        <w:tc>
          <w:tcPr>
            <w:tcW w:w="1985" w:type="dxa"/>
            <w:tcBorders>
              <w:top w:val="single" w:sz="6" w:space="0" w:color="auto"/>
              <w:left w:val="single" w:sz="6" w:space="0" w:color="auto"/>
              <w:bottom w:val="single" w:sz="6" w:space="0" w:color="auto"/>
              <w:right w:val="single" w:sz="6" w:space="0" w:color="auto"/>
            </w:tcBorders>
          </w:tcPr>
          <w:p w14:paraId="05534AE7" w14:textId="77777777" w:rsidR="00A256E8" w:rsidRPr="00AC67CF" w:rsidRDefault="00A256E8" w:rsidP="00A436A8">
            <w:pPr>
              <w:rPr>
                <w:rFonts w:cs="Arial"/>
                <w:b/>
              </w:rPr>
            </w:pPr>
            <w:r w:rsidRPr="00AC67CF">
              <w:rPr>
                <w:rFonts w:cs="Arial"/>
                <w:b/>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676D2382" w14:textId="77777777" w:rsidR="00A256E8" w:rsidRPr="00AC67CF" w:rsidRDefault="00A256E8" w:rsidP="00A256E8">
            <w:pPr>
              <w:numPr>
                <w:ilvl w:val="0"/>
                <w:numId w:val="11"/>
              </w:numPr>
              <w:spacing w:after="0" w:line="240" w:lineRule="auto"/>
              <w:rPr>
                <w:rFonts w:cs="Arial"/>
                <w:bCs/>
              </w:rPr>
            </w:pPr>
            <w:r>
              <w:rPr>
                <w:rFonts w:cs="Arial"/>
              </w:rPr>
              <w:t>communicate the vision of the 6</w:t>
            </w:r>
            <w:r w:rsidRPr="008A765B">
              <w:rPr>
                <w:rFonts w:cs="Arial"/>
                <w:vertAlign w:val="superscript"/>
              </w:rPr>
              <w:t>th</w:t>
            </w:r>
            <w:r>
              <w:rPr>
                <w:rFonts w:cs="Arial"/>
              </w:rPr>
              <w:t xml:space="preserve"> form achievement to students and staff.</w:t>
            </w:r>
          </w:p>
          <w:p w14:paraId="60F816C7" w14:textId="77777777" w:rsidR="00A256E8" w:rsidRPr="00AC67CF" w:rsidRDefault="00A256E8" w:rsidP="00A256E8">
            <w:pPr>
              <w:numPr>
                <w:ilvl w:val="0"/>
                <w:numId w:val="11"/>
              </w:numPr>
              <w:spacing w:after="0" w:line="240" w:lineRule="auto"/>
              <w:rPr>
                <w:rFonts w:cs="Arial"/>
                <w:bCs/>
              </w:rPr>
            </w:pPr>
            <w:r w:rsidRPr="00AC67CF">
              <w:rPr>
                <w:rFonts w:cs="Arial"/>
                <w:bCs/>
              </w:rPr>
              <w:t>negotiate and consult fairly and effectively</w:t>
            </w:r>
          </w:p>
          <w:p w14:paraId="288EC75B" w14:textId="77777777" w:rsidR="00A256E8" w:rsidRPr="00AC67CF" w:rsidRDefault="00A256E8" w:rsidP="00A256E8">
            <w:pPr>
              <w:numPr>
                <w:ilvl w:val="0"/>
                <w:numId w:val="11"/>
              </w:numPr>
              <w:spacing w:after="0" w:line="240" w:lineRule="auto"/>
              <w:rPr>
                <w:rFonts w:cs="Arial"/>
                <w:bCs/>
              </w:rPr>
            </w:pPr>
            <w:r w:rsidRPr="00AC67CF">
              <w:rPr>
                <w:rFonts w:cs="Arial"/>
                <w:bCs/>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0882B997" w14:textId="77777777" w:rsidR="00A256E8" w:rsidRPr="00AC67CF" w:rsidRDefault="00A256E8" w:rsidP="00A256E8">
            <w:pPr>
              <w:numPr>
                <w:ilvl w:val="0"/>
                <w:numId w:val="11"/>
              </w:numPr>
              <w:spacing w:after="0" w:line="240" w:lineRule="auto"/>
              <w:rPr>
                <w:rFonts w:cs="Arial"/>
                <w:bCs/>
              </w:rPr>
            </w:pPr>
            <w:r w:rsidRPr="00AC67CF">
              <w:rPr>
                <w:rFonts w:cs="Arial"/>
                <w:bCs/>
              </w:rPr>
              <w:t>develop, maintain and use an effective network of contacts</w:t>
            </w:r>
          </w:p>
          <w:p w14:paraId="1A168CEE" w14:textId="77777777" w:rsidR="00A256E8" w:rsidRPr="00AC67CF" w:rsidRDefault="00A256E8" w:rsidP="00A436A8">
            <w:pPr>
              <w:rPr>
                <w:rFonts w:cs="Arial"/>
              </w:rPr>
            </w:pPr>
          </w:p>
        </w:tc>
      </w:tr>
      <w:tr w:rsidR="00A256E8" w:rsidRPr="004A14FC" w14:paraId="30E8C5F0" w14:textId="77777777" w:rsidTr="500E899B">
        <w:tc>
          <w:tcPr>
            <w:tcW w:w="1985" w:type="dxa"/>
            <w:tcBorders>
              <w:top w:val="single" w:sz="6" w:space="0" w:color="auto"/>
              <w:left w:val="single" w:sz="6" w:space="0" w:color="auto"/>
              <w:bottom w:val="single" w:sz="6" w:space="0" w:color="auto"/>
              <w:right w:val="single" w:sz="6" w:space="0" w:color="auto"/>
            </w:tcBorders>
            <w:shd w:val="clear" w:color="auto" w:fill="auto"/>
          </w:tcPr>
          <w:p w14:paraId="4188FC5D" w14:textId="77777777" w:rsidR="00A256E8" w:rsidRPr="004A14FC" w:rsidRDefault="00A256E8" w:rsidP="00A436A8">
            <w:pPr>
              <w:rPr>
                <w:rFonts w:cs="Arial"/>
                <w:b/>
              </w:rPr>
            </w:pPr>
            <w:r w:rsidRPr="004A14FC">
              <w:rPr>
                <w:rFonts w:cs="Arial"/>
                <w:b/>
              </w:rPr>
              <w:t xml:space="preserve">Decision Making Skills </w:t>
            </w:r>
          </w:p>
          <w:p w14:paraId="3F465C12" w14:textId="77777777" w:rsidR="00A256E8" w:rsidRPr="004A14FC" w:rsidRDefault="00A256E8" w:rsidP="00A436A8">
            <w:pPr>
              <w:rPr>
                <w:rFonts w:cs="Arial"/>
                <w:b/>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0946E1AE" w14:textId="77777777" w:rsidR="00A256E8" w:rsidRPr="004A14FC" w:rsidRDefault="00A256E8" w:rsidP="00A256E8">
            <w:pPr>
              <w:pStyle w:val="BodyText"/>
              <w:numPr>
                <w:ilvl w:val="0"/>
                <w:numId w:val="12"/>
              </w:numPr>
              <w:overflowPunct w:val="0"/>
              <w:autoSpaceDE w:val="0"/>
              <w:autoSpaceDN w:val="0"/>
              <w:adjustRightInd w:val="0"/>
              <w:spacing w:after="0"/>
              <w:textAlignment w:val="baseline"/>
              <w:rPr>
                <w:rFonts w:cs="Arial"/>
                <w:szCs w:val="22"/>
              </w:rPr>
            </w:pPr>
            <w:r w:rsidRPr="004A14FC">
              <w:rPr>
                <w:rFonts w:cs="Arial"/>
                <w:szCs w:val="22"/>
              </w:rPr>
              <w:lastRenderedPageBreak/>
              <w:t>make decisions based on analysis, interpretation and understanding of relevant data and information</w:t>
            </w:r>
          </w:p>
          <w:p w14:paraId="7F4C7A18" w14:textId="77777777" w:rsidR="00A256E8" w:rsidRPr="008A765B" w:rsidRDefault="00A256E8" w:rsidP="00A256E8">
            <w:pPr>
              <w:pStyle w:val="BodyText"/>
              <w:numPr>
                <w:ilvl w:val="0"/>
                <w:numId w:val="12"/>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33F4D92A" w14:textId="77777777" w:rsidR="00A256E8" w:rsidRPr="004A14FC" w:rsidRDefault="00A256E8" w:rsidP="00A256E8">
            <w:pPr>
              <w:pStyle w:val="BodyText"/>
              <w:numPr>
                <w:ilvl w:val="0"/>
                <w:numId w:val="12"/>
              </w:numPr>
              <w:overflowPunct w:val="0"/>
              <w:autoSpaceDE w:val="0"/>
              <w:autoSpaceDN w:val="0"/>
              <w:adjustRightInd w:val="0"/>
              <w:spacing w:after="0"/>
              <w:textAlignment w:val="baseline"/>
              <w:rPr>
                <w:rFonts w:cs="Arial"/>
                <w:szCs w:val="22"/>
              </w:rPr>
            </w:pPr>
            <w:r>
              <w:rPr>
                <w:rFonts w:cs="Arial"/>
                <w:bCs/>
                <w:szCs w:val="22"/>
              </w:rPr>
              <w:lastRenderedPageBreak/>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33BF035" w14:textId="77777777" w:rsidR="00A256E8" w:rsidRPr="004A14FC" w:rsidRDefault="00A256E8" w:rsidP="00A256E8">
            <w:pPr>
              <w:numPr>
                <w:ilvl w:val="0"/>
                <w:numId w:val="12"/>
              </w:numPr>
              <w:spacing w:after="0" w:line="240" w:lineRule="auto"/>
              <w:rPr>
                <w:rFonts w:cs="Arial"/>
                <w:bCs/>
              </w:rPr>
            </w:pPr>
            <w:r w:rsidRPr="004A14FC">
              <w:rPr>
                <w:rFonts w:cs="Arial"/>
                <w:bCs/>
              </w:rPr>
              <w:lastRenderedPageBreak/>
              <w:t>think creatively and imaginatively to anticipate, identify and solve problems</w:t>
            </w:r>
          </w:p>
          <w:p w14:paraId="3D7AF3D3" w14:textId="77777777" w:rsidR="00A256E8" w:rsidRPr="004A14FC" w:rsidRDefault="00A256E8" w:rsidP="00A436A8">
            <w:pPr>
              <w:rPr>
                <w:rFonts w:cs="Arial"/>
              </w:rPr>
            </w:pPr>
          </w:p>
        </w:tc>
      </w:tr>
      <w:tr w:rsidR="00A256E8" w:rsidRPr="00AC67CF" w14:paraId="3D2842E0" w14:textId="77777777" w:rsidTr="500E899B">
        <w:tc>
          <w:tcPr>
            <w:tcW w:w="1985" w:type="dxa"/>
            <w:tcBorders>
              <w:top w:val="single" w:sz="6" w:space="0" w:color="auto"/>
              <w:left w:val="single" w:sz="6" w:space="0" w:color="auto"/>
              <w:bottom w:val="single" w:sz="6" w:space="0" w:color="auto"/>
              <w:right w:val="single" w:sz="6" w:space="0" w:color="auto"/>
            </w:tcBorders>
            <w:shd w:val="clear" w:color="auto" w:fill="auto"/>
          </w:tcPr>
          <w:p w14:paraId="6CFE4B52" w14:textId="77777777" w:rsidR="00A256E8" w:rsidRPr="004A14FC" w:rsidRDefault="00CA53CF" w:rsidP="00A436A8">
            <w:pPr>
              <w:rPr>
                <w:rFonts w:cs="Arial"/>
                <w:b/>
              </w:rPr>
            </w:pPr>
            <w:r w:rsidRPr="004A14FC">
              <w:rPr>
                <w:rFonts w:cs="Arial"/>
                <w:b/>
              </w:rPr>
              <w:lastRenderedPageBreak/>
              <w:t>Self-Management</w:t>
            </w:r>
            <w:r w:rsidR="00A256E8" w:rsidRPr="004A14FC">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29C7F66" w14:textId="77777777" w:rsidR="00A256E8" w:rsidRPr="004A14FC" w:rsidRDefault="00A256E8" w:rsidP="00A256E8">
            <w:pPr>
              <w:numPr>
                <w:ilvl w:val="0"/>
                <w:numId w:val="10"/>
              </w:numPr>
              <w:spacing w:after="0" w:line="240" w:lineRule="auto"/>
              <w:rPr>
                <w:rFonts w:cs="Arial"/>
                <w:bCs/>
              </w:rPr>
            </w:pPr>
            <w:r w:rsidRPr="004A14FC">
              <w:rPr>
                <w:rFonts w:cs="Arial"/>
                <w:bCs/>
              </w:rPr>
              <w:t>prioritise and manage own time effectively</w:t>
            </w:r>
          </w:p>
          <w:p w14:paraId="78D05A92" w14:textId="77777777" w:rsidR="00A256E8" w:rsidRPr="004A14FC" w:rsidRDefault="00A256E8" w:rsidP="00A256E8">
            <w:pPr>
              <w:numPr>
                <w:ilvl w:val="0"/>
                <w:numId w:val="10"/>
              </w:numPr>
              <w:spacing w:after="0" w:line="240" w:lineRule="auto"/>
              <w:rPr>
                <w:rFonts w:cs="Arial"/>
                <w:bCs/>
              </w:rPr>
            </w:pPr>
            <w:r w:rsidRPr="004A14FC">
              <w:rPr>
                <w:rFonts w:cs="Arial"/>
                <w:bCs/>
              </w:rPr>
              <w:t>work under pressure and to deadlines</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C2F903E" w14:textId="77777777" w:rsidR="00A256E8" w:rsidRPr="004A14FC" w:rsidRDefault="00A256E8" w:rsidP="00A256E8">
            <w:pPr>
              <w:numPr>
                <w:ilvl w:val="0"/>
                <w:numId w:val="10"/>
              </w:numPr>
              <w:spacing w:after="0" w:line="240" w:lineRule="auto"/>
              <w:rPr>
                <w:rFonts w:cs="Arial"/>
                <w:bCs/>
              </w:rPr>
            </w:pPr>
            <w:r w:rsidRPr="004A14FC">
              <w:rPr>
                <w:rFonts w:cs="Arial"/>
                <w:bCs/>
              </w:rPr>
              <w:t xml:space="preserve">achieve challenging professional goals </w:t>
            </w:r>
          </w:p>
          <w:p w14:paraId="77BD8871" w14:textId="77777777" w:rsidR="00A256E8" w:rsidRPr="004A14FC" w:rsidRDefault="00A256E8" w:rsidP="00A256E8">
            <w:pPr>
              <w:numPr>
                <w:ilvl w:val="0"/>
                <w:numId w:val="10"/>
              </w:numPr>
              <w:spacing w:after="0" w:line="240" w:lineRule="auto"/>
              <w:rPr>
                <w:rFonts w:cs="Arial"/>
                <w:bCs/>
              </w:rPr>
            </w:pPr>
            <w:r w:rsidRPr="004A14FC">
              <w:rPr>
                <w:rFonts w:cs="Arial"/>
                <w:bCs/>
              </w:rPr>
              <w:t>take responsibility for own professional development</w:t>
            </w:r>
          </w:p>
        </w:tc>
      </w:tr>
    </w:tbl>
    <w:p w14:paraId="4C9A4D89" w14:textId="77777777" w:rsidR="00EE5573" w:rsidRDefault="00EE5573"/>
    <w:sectPr w:rsidR="00EE5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527D2D"/>
    <w:multiLevelType w:val="hybridMultilevel"/>
    <w:tmpl w:val="7A5A44DE"/>
    <w:lvl w:ilvl="0" w:tplc="80608388">
      <w:start w:val="1"/>
      <w:numFmt w:val="bullet"/>
      <w:lvlText w:val=""/>
      <w:lvlJc w:val="left"/>
      <w:pPr>
        <w:ind w:left="720" w:hanging="360"/>
      </w:pPr>
      <w:rPr>
        <w:rFonts w:ascii="Symbol" w:hAnsi="Symbol" w:hint="default"/>
      </w:rPr>
    </w:lvl>
    <w:lvl w:ilvl="1" w:tplc="8618CCC8">
      <w:start w:val="1"/>
      <w:numFmt w:val="bullet"/>
      <w:lvlText w:val="o"/>
      <w:lvlJc w:val="left"/>
      <w:pPr>
        <w:ind w:left="1440" w:hanging="360"/>
      </w:pPr>
      <w:rPr>
        <w:rFonts w:ascii="Courier New" w:hAnsi="Courier New" w:hint="default"/>
      </w:rPr>
    </w:lvl>
    <w:lvl w:ilvl="2" w:tplc="C21664EA">
      <w:start w:val="1"/>
      <w:numFmt w:val="bullet"/>
      <w:lvlText w:val=""/>
      <w:lvlJc w:val="left"/>
      <w:pPr>
        <w:ind w:left="2160" w:hanging="360"/>
      </w:pPr>
      <w:rPr>
        <w:rFonts w:ascii="Wingdings" w:hAnsi="Wingdings" w:hint="default"/>
      </w:rPr>
    </w:lvl>
    <w:lvl w:ilvl="3" w:tplc="E9EA7EB4">
      <w:start w:val="1"/>
      <w:numFmt w:val="bullet"/>
      <w:lvlText w:val=""/>
      <w:lvlJc w:val="left"/>
      <w:pPr>
        <w:ind w:left="2880" w:hanging="360"/>
      </w:pPr>
      <w:rPr>
        <w:rFonts w:ascii="Symbol" w:hAnsi="Symbol" w:hint="default"/>
      </w:rPr>
    </w:lvl>
    <w:lvl w:ilvl="4" w:tplc="21A2A3B0">
      <w:start w:val="1"/>
      <w:numFmt w:val="bullet"/>
      <w:lvlText w:val="o"/>
      <w:lvlJc w:val="left"/>
      <w:pPr>
        <w:ind w:left="3600" w:hanging="360"/>
      </w:pPr>
      <w:rPr>
        <w:rFonts w:ascii="Courier New" w:hAnsi="Courier New" w:hint="default"/>
      </w:rPr>
    </w:lvl>
    <w:lvl w:ilvl="5" w:tplc="0A721ABC">
      <w:start w:val="1"/>
      <w:numFmt w:val="bullet"/>
      <w:lvlText w:val=""/>
      <w:lvlJc w:val="left"/>
      <w:pPr>
        <w:ind w:left="4320" w:hanging="360"/>
      </w:pPr>
      <w:rPr>
        <w:rFonts w:ascii="Wingdings" w:hAnsi="Wingdings" w:hint="default"/>
      </w:rPr>
    </w:lvl>
    <w:lvl w:ilvl="6" w:tplc="22D6AE4E">
      <w:start w:val="1"/>
      <w:numFmt w:val="bullet"/>
      <w:lvlText w:val=""/>
      <w:lvlJc w:val="left"/>
      <w:pPr>
        <w:ind w:left="5040" w:hanging="360"/>
      </w:pPr>
      <w:rPr>
        <w:rFonts w:ascii="Symbol" w:hAnsi="Symbol" w:hint="default"/>
      </w:rPr>
    </w:lvl>
    <w:lvl w:ilvl="7" w:tplc="5CD6199E">
      <w:start w:val="1"/>
      <w:numFmt w:val="bullet"/>
      <w:lvlText w:val="o"/>
      <w:lvlJc w:val="left"/>
      <w:pPr>
        <w:ind w:left="5760" w:hanging="360"/>
      </w:pPr>
      <w:rPr>
        <w:rFonts w:ascii="Courier New" w:hAnsi="Courier New" w:hint="default"/>
      </w:rPr>
    </w:lvl>
    <w:lvl w:ilvl="8" w:tplc="07629FA6">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F2767"/>
    <w:multiLevelType w:val="hybridMultilevel"/>
    <w:tmpl w:val="B6CC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3"/>
  </w:num>
  <w:num w:numId="4">
    <w:abstractNumId w:val="4"/>
  </w:num>
  <w:num w:numId="5">
    <w:abstractNumId w:val="12"/>
  </w:num>
  <w:num w:numId="6">
    <w:abstractNumId w:val="7"/>
  </w:num>
  <w:num w:numId="7">
    <w:abstractNumId w:val="1"/>
  </w:num>
  <w:num w:numId="8">
    <w:abstractNumId w:val="5"/>
  </w:num>
  <w:num w:numId="9">
    <w:abstractNumId w:val="2"/>
  </w:num>
  <w:num w:numId="10">
    <w:abstractNumId w:val="6"/>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E8"/>
    <w:rsid w:val="000B6B6E"/>
    <w:rsid w:val="007D3C44"/>
    <w:rsid w:val="009774B4"/>
    <w:rsid w:val="00A256E8"/>
    <w:rsid w:val="00A6506C"/>
    <w:rsid w:val="00AD31C2"/>
    <w:rsid w:val="00B95C0E"/>
    <w:rsid w:val="00C15CC0"/>
    <w:rsid w:val="00CA53CF"/>
    <w:rsid w:val="00DB2AAF"/>
    <w:rsid w:val="00E9361C"/>
    <w:rsid w:val="00EA3C1D"/>
    <w:rsid w:val="00EE5573"/>
    <w:rsid w:val="00F01E30"/>
    <w:rsid w:val="500E899B"/>
    <w:rsid w:val="542451C3"/>
    <w:rsid w:val="55C0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F64D"/>
  <w15:chartTrackingRefBased/>
  <w15:docId w15:val="{646C84BD-4C53-4360-9CA9-AF4D7E0A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6E8"/>
    <w:rPr>
      <w:rFonts w:ascii="Arial" w:hAnsi="Arial"/>
    </w:rPr>
  </w:style>
  <w:style w:type="paragraph" w:styleId="Heading1">
    <w:name w:val="heading 1"/>
    <w:basedOn w:val="Normal"/>
    <w:next w:val="Normal"/>
    <w:link w:val="Heading1Char"/>
    <w:uiPriority w:val="9"/>
    <w:qFormat/>
    <w:rsid w:val="00A256E8"/>
    <w:pPr>
      <w:keepNext/>
      <w:spacing w:before="240" w:after="60" w:line="240" w:lineRule="auto"/>
      <w:outlineLvl w:val="0"/>
    </w:pPr>
    <w:rPr>
      <w:rFonts w:asciiTheme="majorHAnsi" w:eastAsiaTheme="majorEastAsia" w:hAnsiTheme="majorHAnsi" w:cstheme="majorBidi"/>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6E8"/>
    <w:rPr>
      <w:rFonts w:asciiTheme="majorHAnsi" w:eastAsiaTheme="majorEastAsia" w:hAnsiTheme="majorHAnsi" w:cstheme="majorBidi"/>
      <w:b/>
      <w:bCs/>
      <w:kern w:val="32"/>
      <w:sz w:val="32"/>
      <w:szCs w:val="32"/>
      <w:lang w:eastAsia="en-GB"/>
    </w:rPr>
  </w:style>
  <w:style w:type="paragraph" w:styleId="BodyText2">
    <w:name w:val="Body Text 2"/>
    <w:basedOn w:val="Normal"/>
    <w:link w:val="BodyText2Char"/>
    <w:rsid w:val="00A256E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56E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256E8"/>
    <w:pPr>
      <w:spacing w:after="120" w:line="240" w:lineRule="auto"/>
    </w:pPr>
    <w:rPr>
      <w:rFonts w:eastAsia="Times New Roman" w:cs="Times New Roman"/>
      <w:szCs w:val="20"/>
      <w:lang w:eastAsia="en-GB"/>
    </w:rPr>
  </w:style>
  <w:style w:type="character" w:customStyle="1" w:styleId="BodyTextChar">
    <w:name w:val="Body Text Char"/>
    <w:basedOn w:val="DefaultParagraphFont"/>
    <w:link w:val="BodyText"/>
    <w:uiPriority w:val="99"/>
    <w:semiHidden/>
    <w:rsid w:val="00A256E8"/>
    <w:rPr>
      <w:rFonts w:ascii="Arial" w:eastAsia="Times New Roman" w:hAnsi="Arial" w:cs="Times New Roman"/>
      <w:szCs w:val="20"/>
      <w:lang w:eastAsia="en-GB"/>
    </w:rPr>
  </w:style>
  <w:style w:type="paragraph" w:styleId="ListParagraph">
    <w:name w:val="List Paragraph"/>
    <w:basedOn w:val="Normal"/>
    <w:uiPriority w:val="34"/>
    <w:qFormat/>
    <w:rsid w:val="00C1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DB9CB-45DF-4CD1-A573-1C196CA3A7D5}">
  <ds:schemaRefs>
    <ds:schemaRef ds:uri="http://schemas.microsoft.com/sharepoint/v3/contenttype/forms"/>
  </ds:schemaRefs>
</ds:datastoreItem>
</file>

<file path=customXml/itemProps2.xml><?xml version="1.0" encoding="utf-8"?>
<ds:datastoreItem xmlns:ds="http://schemas.openxmlformats.org/officeDocument/2006/customXml" ds:itemID="{0323158A-9EE0-4F0F-8C7D-CFA152BBB05B}">
  <ds:schemaRefs>
    <ds:schemaRef ds:uri="http://schemas.microsoft.com/office/2006/documentManagement/types"/>
    <ds:schemaRef ds:uri="d433d37d-b5b1-421a-87a9-e15ecfeb7840"/>
    <ds:schemaRef ds:uri="http://www.w3.org/XML/1998/namespace"/>
    <ds:schemaRef ds:uri="http://purl.org/dc/terms/"/>
    <ds:schemaRef ds:uri="http://purl.org/dc/elements/1.1/"/>
    <ds:schemaRef ds:uri="43c780ff-fa35-405d-b672-0bb1909e9cdf"/>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EFD4BA-9784-4A46-93EE-5C9F3BACE281}"/>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7174</Characters>
  <Application>Microsoft Office Word</Application>
  <DocSecurity>0</DocSecurity>
  <Lines>59</Lines>
  <Paragraphs>16</Paragraphs>
  <ScaleCrop>false</ScaleCrop>
  <Company>Trinity Multi Academy Trust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Makepeace</dc:creator>
  <cp:keywords/>
  <dc:description/>
  <cp:lastModifiedBy>Emma Makepeace</cp:lastModifiedBy>
  <cp:revision>5</cp:revision>
  <dcterms:created xsi:type="dcterms:W3CDTF">2022-06-14T06:10:00Z</dcterms:created>
  <dcterms:modified xsi:type="dcterms:W3CDTF">2022-06-15T09:24:00Z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y fmtid="{D5CDD505-2E9C-101B-9397-08002B2CF9AE}" pid="3" name="Staff Category">
    <vt:lpwstr/>
  </property>
</Properties>
</file>